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ascii="黑体" w:hAnsi="黑体" w:eastAsia="黑体"/>
          <w:b/>
          <w:bCs/>
          <w:sz w:val="28"/>
          <w:szCs w:val="32"/>
        </w:rPr>
      </w:pPr>
      <w:bookmarkStart w:id="0" w:name="OLE_LINK2"/>
      <w:r>
        <w:rPr>
          <w:rFonts w:hint="eastAsia" w:ascii="黑体" w:hAnsi="黑体" w:eastAsia="黑体"/>
          <w:b/>
          <w:bCs/>
          <w:sz w:val="28"/>
          <w:szCs w:val="32"/>
        </w:rPr>
        <w:t>2026年度微信公众号及品牌运营服务采购项目采购需求</w:t>
      </w:r>
      <w:bookmarkEnd w:id="0"/>
    </w:p>
    <w:p w14:paraId="65B03A48">
      <w:pPr>
        <w:jc w:val="center"/>
        <w:rPr>
          <w:b/>
          <w:bCs/>
          <w:sz w:val="24"/>
          <w:szCs w:val="28"/>
        </w:rPr>
      </w:pPr>
      <w:r>
        <w:rPr>
          <w:rFonts w:hint="eastAsia" w:ascii="黑体" w:hAnsi="黑体" w:eastAsia="黑体"/>
          <w:b/>
          <w:bCs/>
          <w:sz w:val="28"/>
          <w:szCs w:val="32"/>
        </w:rPr>
        <w:t>(服务类)</w:t>
      </w:r>
    </w:p>
    <w:p w14:paraId="34B8C49B">
      <w:pPr>
        <w:spacing w:line="360" w:lineRule="auto"/>
        <w:rPr>
          <w:rFonts w:ascii="仿宋" w:hAnsi="仿宋" w:eastAsia="仿宋"/>
          <w:b/>
          <w:bCs/>
          <w:sz w:val="24"/>
          <w:szCs w:val="28"/>
        </w:rPr>
      </w:pPr>
      <w:r>
        <w:rPr>
          <w:rFonts w:hint="eastAsia" w:ascii="仿宋" w:hAnsi="仿宋" w:eastAsia="仿宋"/>
          <w:b/>
          <w:bCs/>
          <w:sz w:val="24"/>
          <w:szCs w:val="28"/>
        </w:rPr>
        <w:t>一、项目名称</w:t>
      </w:r>
    </w:p>
    <w:p w14:paraId="2F5B5017">
      <w:pPr>
        <w:spacing w:line="360" w:lineRule="auto"/>
        <w:rPr>
          <w:rFonts w:ascii="仿宋" w:hAnsi="仿宋" w:eastAsia="仿宋"/>
          <w:sz w:val="24"/>
          <w:szCs w:val="28"/>
        </w:rPr>
      </w:pPr>
      <w:bookmarkStart w:id="1" w:name="_Hlk224290948"/>
      <w:r>
        <w:rPr>
          <w:rFonts w:hint="eastAsia" w:ascii="仿宋" w:hAnsi="仿宋" w:eastAsia="仿宋"/>
          <w:sz w:val="24"/>
          <w:szCs w:val="28"/>
        </w:rPr>
        <w:t>2026年度微信公众号及品牌运营服务采购项目</w:t>
      </w:r>
      <w:bookmarkEnd w:id="1"/>
    </w:p>
    <w:p w14:paraId="5D1C5DC4">
      <w:pPr>
        <w:spacing w:line="360" w:lineRule="auto"/>
        <w:rPr>
          <w:rFonts w:ascii="仿宋" w:hAnsi="仿宋" w:eastAsia="仿宋"/>
          <w:b/>
          <w:bCs/>
          <w:sz w:val="24"/>
          <w:szCs w:val="28"/>
        </w:rPr>
      </w:pPr>
      <w:r>
        <w:rPr>
          <w:rFonts w:hint="eastAsia" w:ascii="仿宋" w:hAnsi="仿宋" w:eastAsia="仿宋"/>
          <w:b/>
          <w:bCs/>
          <w:sz w:val="24"/>
          <w:szCs w:val="28"/>
        </w:rPr>
        <w:t>二、项目预算</w:t>
      </w:r>
    </w:p>
    <w:p w14:paraId="2446191F">
      <w:pPr>
        <w:spacing w:line="360" w:lineRule="auto"/>
        <w:rPr>
          <w:rFonts w:ascii="仿宋" w:hAnsi="仿宋" w:eastAsia="仿宋"/>
          <w:sz w:val="24"/>
          <w:szCs w:val="28"/>
        </w:rPr>
      </w:pPr>
      <w:r>
        <w:rPr>
          <w:rFonts w:hint="eastAsia" w:ascii="仿宋" w:hAnsi="仿宋" w:eastAsia="仿宋"/>
          <w:sz w:val="24"/>
          <w:szCs w:val="28"/>
        </w:rPr>
        <w:t>8</w:t>
      </w:r>
      <w:r>
        <w:rPr>
          <w:rFonts w:ascii="仿宋" w:hAnsi="仿宋" w:eastAsia="仿宋"/>
          <w:sz w:val="24"/>
          <w:szCs w:val="28"/>
        </w:rPr>
        <w:t>.3</w:t>
      </w:r>
      <w:r>
        <w:rPr>
          <w:rFonts w:hint="eastAsia" w:ascii="仿宋" w:hAnsi="仿宋" w:eastAsia="仿宋"/>
          <w:sz w:val="24"/>
          <w:szCs w:val="28"/>
        </w:rPr>
        <w:t>万人民币（大写：捌万</w:t>
      </w:r>
      <w:r>
        <w:rPr>
          <w:rFonts w:hint="eastAsia" w:ascii="仿宋" w:hAnsi="仿宋" w:eastAsia="仿宋"/>
          <w:sz w:val="24"/>
          <w:szCs w:val="28"/>
          <w:lang w:val="en-US" w:eastAsia="zh-CN"/>
        </w:rPr>
        <w:t>叁仟圆</w:t>
      </w:r>
      <w:r>
        <w:rPr>
          <w:rFonts w:hint="eastAsia" w:ascii="仿宋" w:hAnsi="仿宋" w:eastAsia="仿宋"/>
          <w:sz w:val="24"/>
          <w:szCs w:val="28"/>
        </w:rPr>
        <w:t>整）</w:t>
      </w:r>
    </w:p>
    <w:p w14:paraId="303E89D6">
      <w:pPr>
        <w:spacing w:line="360" w:lineRule="auto"/>
        <w:rPr>
          <w:rFonts w:ascii="仿宋" w:hAnsi="仿宋" w:eastAsia="仿宋"/>
          <w:b/>
          <w:bCs/>
          <w:sz w:val="24"/>
          <w:szCs w:val="28"/>
        </w:rPr>
      </w:pPr>
      <w:r>
        <w:rPr>
          <w:rFonts w:hint="eastAsia" w:ascii="仿宋" w:hAnsi="仿宋" w:eastAsia="仿宋"/>
          <w:b/>
          <w:bCs/>
          <w:sz w:val="24"/>
          <w:szCs w:val="28"/>
        </w:rPr>
        <w:t>三、供应商资格要求:</w:t>
      </w:r>
    </w:p>
    <w:p w14:paraId="094F718C">
      <w:pPr>
        <w:spacing w:line="360" w:lineRule="auto"/>
        <w:rPr>
          <w:rFonts w:ascii="仿宋" w:hAnsi="仿宋" w:eastAsia="仿宋"/>
          <w:sz w:val="24"/>
          <w:szCs w:val="28"/>
        </w:rPr>
      </w:pPr>
      <w:r>
        <w:rPr>
          <w:rFonts w:hint="eastAsia" w:ascii="仿宋" w:hAnsi="仿宋" w:eastAsia="仿宋"/>
          <w:sz w:val="24"/>
          <w:szCs w:val="28"/>
        </w:rPr>
        <w:t>1、具有独立法人资格及相应经营范围；</w:t>
      </w:r>
    </w:p>
    <w:p w14:paraId="47C3B9E9">
      <w:pPr>
        <w:spacing w:line="360" w:lineRule="auto"/>
        <w:rPr>
          <w:rFonts w:ascii="仿宋" w:hAnsi="仿宋" w:eastAsia="仿宋"/>
          <w:sz w:val="24"/>
          <w:szCs w:val="28"/>
        </w:rPr>
      </w:pPr>
      <w:r>
        <w:rPr>
          <w:rFonts w:hint="eastAsia" w:ascii="仿宋" w:hAnsi="仿宋" w:eastAsia="仿宋"/>
          <w:sz w:val="24"/>
          <w:szCs w:val="28"/>
        </w:rPr>
        <w:t>2、具有国家或有关政府部门颁发的资质证明文件；</w:t>
      </w:r>
    </w:p>
    <w:p w14:paraId="3AC0065F">
      <w:pPr>
        <w:spacing w:line="360" w:lineRule="auto"/>
        <w:rPr>
          <w:rFonts w:ascii="仿宋" w:hAnsi="仿宋" w:eastAsia="仿宋"/>
          <w:sz w:val="24"/>
          <w:szCs w:val="28"/>
        </w:rPr>
      </w:pPr>
      <w:r>
        <w:rPr>
          <w:rFonts w:hint="eastAsia" w:ascii="仿宋" w:hAnsi="仿宋" w:eastAsia="仿宋"/>
          <w:sz w:val="24"/>
          <w:szCs w:val="28"/>
        </w:rPr>
        <w:t>3、具有履行合同所必需的设备和专业技术能力的证明材料；</w:t>
      </w:r>
    </w:p>
    <w:p w14:paraId="73C14579">
      <w:pPr>
        <w:spacing w:line="360" w:lineRule="auto"/>
        <w:rPr>
          <w:rFonts w:ascii="仿宋" w:hAnsi="仿宋" w:eastAsia="仿宋"/>
          <w:sz w:val="24"/>
          <w:szCs w:val="28"/>
        </w:rPr>
      </w:pPr>
      <w:r>
        <w:rPr>
          <w:rFonts w:hint="eastAsia" w:ascii="仿宋" w:hAnsi="仿宋" w:eastAsia="仿宋"/>
          <w:sz w:val="24"/>
          <w:szCs w:val="28"/>
        </w:rPr>
        <w:t>4、具有良好的信誉和相应产品的销售业绩;</w:t>
      </w:r>
    </w:p>
    <w:p w14:paraId="5893206D">
      <w:pPr>
        <w:spacing w:line="360" w:lineRule="auto"/>
        <w:rPr>
          <w:rFonts w:ascii="仿宋" w:hAnsi="仿宋" w:eastAsia="仿宋"/>
          <w:sz w:val="24"/>
          <w:szCs w:val="28"/>
        </w:rPr>
      </w:pPr>
      <w:r>
        <w:rPr>
          <w:rFonts w:hint="eastAsia" w:ascii="仿宋" w:hAnsi="仿宋" w:eastAsia="仿宋"/>
          <w:sz w:val="24"/>
          <w:szCs w:val="28"/>
        </w:rPr>
        <w:t>5、近三年内，在经营活动中没有重大违法记录；</w:t>
      </w:r>
    </w:p>
    <w:p w14:paraId="1F4FDDFA">
      <w:pPr>
        <w:spacing w:line="360" w:lineRule="auto"/>
        <w:rPr>
          <w:rFonts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56037445">
      <w:pPr>
        <w:spacing w:line="360" w:lineRule="auto"/>
        <w:rPr>
          <w:rFonts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pPr>
        <w:spacing w:line="360" w:lineRule="auto"/>
        <w:rPr>
          <w:rFonts w:ascii="仿宋" w:hAnsi="仿宋" w:eastAsia="仿宋"/>
          <w:sz w:val="24"/>
          <w:szCs w:val="28"/>
        </w:rPr>
      </w:pPr>
      <w:r>
        <w:rPr>
          <w:rFonts w:hint="eastAsia" w:ascii="仿宋" w:hAnsi="仿宋" w:eastAsia="仿宋"/>
          <w:sz w:val="24"/>
          <w:szCs w:val="28"/>
        </w:rPr>
        <w:t>本项目不接受联合体投标。</w:t>
      </w:r>
    </w:p>
    <w:p w14:paraId="05ABC9A1">
      <w:pPr>
        <w:spacing w:line="360" w:lineRule="auto"/>
        <w:rPr>
          <w:rFonts w:ascii="仿宋" w:hAnsi="仿宋" w:eastAsia="仿宋"/>
          <w:b/>
          <w:bCs/>
          <w:sz w:val="24"/>
          <w:szCs w:val="28"/>
        </w:rPr>
      </w:pPr>
      <w:r>
        <w:rPr>
          <w:rFonts w:hint="eastAsia" w:ascii="仿宋" w:hAnsi="仿宋" w:eastAsia="仿宋"/>
          <w:b/>
          <w:bCs/>
          <w:sz w:val="24"/>
          <w:szCs w:val="28"/>
        </w:rPr>
        <w:t>四、服务要求</w:t>
      </w:r>
    </w:p>
    <w:p w14:paraId="2A62CF14">
      <w:pPr>
        <w:spacing w:line="360" w:lineRule="auto"/>
        <w:rPr>
          <w:rFonts w:ascii="仿宋" w:hAnsi="仿宋" w:eastAsia="仿宋"/>
          <w:sz w:val="24"/>
          <w:szCs w:val="28"/>
        </w:rPr>
      </w:pPr>
      <w:r>
        <w:rPr>
          <w:rFonts w:hint="eastAsia" w:ascii="仿宋" w:hAnsi="仿宋" w:eastAsia="仿宋"/>
          <w:sz w:val="24"/>
          <w:szCs w:val="28"/>
        </w:rPr>
        <w:t>1、服务内容、要求、质量:</w:t>
      </w:r>
    </w:p>
    <w:p w14:paraId="3F020BA7">
      <w:pPr>
        <w:spacing w:line="360" w:lineRule="auto"/>
        <w:rPr>
          <w:rFonts w:ascii="仿宋" w:hAnsi="仿宋" w:eastAsia="仿宋"/>
          <w:sz w:val="24"/>
          <w:szCs w:val="28"/>
        </w:rPr>
      </w:pPr>
      <w:r>
        <w:rPr>
          <w:rFonts w:hint="eastAsia" w:ascii="仿宋" w:hAnsi="仿宋" w:eastAsia="仿宋"/>
          <w:sz w:val="24"/>
          <w:szCs w:val="28"/>
        </w:rPr>
        <w:t>1.1微信平台运营策略方案，提供微信平台运营管理策略建议；</w:t>
      </w:r>
    </w:p>
    <w:p w14:paraId="4C85D145">
      <w:pPr>
        <w:spacing w:line="360" w:lineRule="auto"/>
        <w:rPr>
          <w:rFonts w:ascii="仿宋" w:hAnsi="仿宋" w:eastAsia="仿宋"/>
          <w:sz w:val="24"/>
          <w:szCs w:val="28"/>
        </w:rPr>
      </w:pPr>
      <w:r>
        <w:rPr>
          <w:rFonts w:hint="eastAsia" w:ascii="仿宋" w:hAnsi="仿宋" w:eastAsia="仿宋"/>
          <w:sz w:val="24"/>
          <w:szCs w:val="28"/>
        </w:rPr>
        <w:t>1.2官方微信平台运营，如内容制作（针对我校品牌宣传需求，每月推送一定量的微信公众号推广文章）、平台维护（平台维护、端口规划、建设及适时更新）、发布分析报告（进行月度发布情况、阅读情况、粉丝量动态分析报告）；</w:t>
      </w:r>
    </w:p>
    <w:p w14:paraId="1FD5FEA5">
      <w:pPr>
        <w:spacing w:line="360" w:lineRule="auto"/>
        <w:rPr>
          <w:rFonts w:ascii="仿宋" w:hAnsi="仿宋" w:eastAsia="仿宋"/>
          <w:sz w:val="24"/>
          <w:szCs w:val="28"/>
        </w:rPr>
      </w:pPr>
      <w:r>
        <w:rPr>
          <w:rFonts w:hint="eastAsia" w:ascii="仿宋" w:hAnsi="仿宋" w:eastAsia="仿宋"/>
          <w:sz w:val="24"/>
          <w:szCs w:val="28"/>
        </w:rPr>
        <w:t>1.3负责公众号校园新闻内容的发布、维护及存档；每周一次根据校园大事件设置不同的主题。寒暑假每月2次，按照学校需求推送学校招生和国际交流信息。</w:t>
      </w:r>
    </w:p>
    <w:p w14:paraId="44BA2878">
      <w:pPr>
        <w:spacing w:line="360" w:lineRule="auto"/>
        <w:rPr>
          <w:rFonts w:ascii="仿宋" w:hAnsi="仿宋" w:eastAsia="仿宋"/>
          <w:sz w:val="24"/>
          <w:szCs w:val="28"/>
        </w:rPr>
      </w:pPr>
      <w:r>
        <w:rPr>
          <w:rFonts w:hint="eastAsia" w:ascii="仿宋" w:hAnsi="仿宋" w:eastAsia="仿宋"/>
          <w:sz w:val="24"/>
          <w:szCs w:val="28"/>
        </w:rPr>
        <w:t>1.4当月主题活动宣传策划排期、当月主题活动辅助宣传画面设计等创意宣传；每周根据需要推送外网新闻一篇。</w:t>
      </w:r>
    </w:p>
    <w:p w14:paraId="34AF6CB8">
      <w:pPr>
        <w:spacing w:line="360" w:lineRule="auto"/>
        <w:rPr>
          <w:rFonts w:ascii="仿宋" w:hAnsi="仿宋" w:eastAsia="仿宋"/>
          <w:sz w:val="24"/>
          <w:szCs w:val="28"/>
        </w:rPr>
      </w:pPr>
      <w:r>
        <w:rPr>
          <w:rFonts w:hint="eastAsia" w:ascii="仿宋" w:hAnsi="仿宋" w:eastAsia="仿宋"/>
          <w:sz w:val="24"/>
          <w:szCs w:val="28"/>
        </w:rPr>
        <w:t>1.5每篇文章需有设计感排版美观大方；</w:t>
      </w:r>
    </w:p>
    <w:p w14:paraId="7EE7E16B">
      <w:pPr>
        <w:spacing w:line="360" w:lineRule="auto"/>
        <w:rPr>
          <w:rFonts w:ascii="仿宋" w:hAnsi="仿宋" w:eastAsia="仿宋"/>
          <w:sz w:val="24"/>
          <w:szCs w:val="28"/>
        </w:rPr>
      </w:pPr>
      <w:r>
        <w:rPr>
          <w:rFonts w:hint="eastAsia" w:ascii="仿宋" w:hAnsi="仿宋" w:eastAsia="仿宋"/>
          <w:sz w:val="24"/>
          <w:szCs w:val="28"/>
        </w:rPr>
        <w:t>1.6发布前增加基本审核项（照片、文字等审核）；</w:t>
      </w:r>
    </w:p>
    <w:p w14:paraId="7FCB7C39">
      <w:pPr>
        <w:spacing w:line="360" w:lineRule="auto"/>
        <w:rPr>
          <w:rFonts w:ascii="仿宋" w:hAnsi="仿宋" w:eastAsia="仿宋"/>
          <w:sz w:val="24"/>
          <w:szCs w:val="28"/>
        </w:rPr>
      </w:pPr>
      <w:r>
        <w:rPr>
          <w:rFonts w:hint="eastAsia" w:ascii="仿宋" w:hAnsi="仿宋" w:eastAsia="仿宋"/>
          <w:sz w:val="24"/>
          <w:szCs w:val="28"/>
        </w:rPr>
        <w:t>1.7及时反馈媒体发布信息，并进行宣传相关的舆情监测,做好数据分析；</w:t>
      </w:r>
    </w:p>
    <w:p w14:paraId="36D63C7B">
      <w:pPr>
        <w:spacing w:line="360" w:lineRule="auto"/>
        <w:rPr>
          <w:rFonts w:ascii="仿宋" w:hAnsi="仿宋" w:eastAsia="仿宋"/>
          <w:sz w:val="24"/>
          <w:szCs w:val="28"/>
        </w:rPr>
      </w:pPr>
      <w:r>
        <w:rPr>
          <w:rFonts w:hint="eastAsia" w:ascii="仿宋" w:hAnsi="仿宋" w:eastAsia="仿宋"/>
          <w:sz w:val="24"/>
          <w:szCs w:val="28"/>
        </w:rPr>
        <w:t>1.8负责校内自创专题性公众号建设的指导和培训工作。</w:t>
      </w:r>
    </w:p>
    <w:p w14:paraId="1523E2F1">
      <w:pPr>
        <w:spacing w:line="360" w:lineRule="auto"/>
        <w:rPr>
          <w:rFonts w:ascii="仿宋" w:hAnsi="仿宋" w:eastAsia="仿宋"/>
          <w:sz w:val="24"/>
          <w:szCs w:val="28"/>
        </w:rPr>
      </w:pPr>
      <w:r>
        <w:rPr>
          <w:rFonts w:hint="eastAsia" w:ascii="仿宋" w:hAnsi="仿宋" w:eastAsia="仿宋"/>
          <w:sz w:val="24"/>
          <w:szCs w:val="28"/>
        </w:rPr>
        <w:t>2、交付成果</w:t>
      </w:r>
    </w:p>
    <w:p w14:paraId="77700B3B">
      <w:pPr>
        <w:spacing w:line="360" w:lineRule="auto"/>
        <w:rPr>
          <w:rFonts w:hint="eastAsia" w:ascii="仿宋" w:hAnsi="仿宋" w:eastAsia="仿宋"/>
          <w:sz w:val="24"/>
          <w:szCs w:val="28"/>
          <w:lang w:eastAsia="zh-CN"/>
        </w:rPr>
      </w:pPr>
      <w:r>
        <w:rPr>
          <w:rFonts w:hint="eastAsia" w:ascii="仿宋" w:hAnsi="仿宋" w:eastAsia="仿宋"/>
          <w:sz w:val="24"/>
          <w:szCs w:val="28"/>
        </w:rPr>
        <w:t>2.1 按服务要求完成2026年学校微信公众号运维</w:t>
      </w:r>
      <w:r>
        <w:rPr>
          <w:rFonts w:hint="eastAsia" w:ascii="仿宋" w:hAnsi="仿宋" w:eastAsia="仿宋"/>
          <w:sz w:val="24"/>
          <w:szCs w:val="28"/>
          <w:lang w:eastAsia="zh-CN"/>
        </w:rPr>
        <w:t>；</w:t>
      </w:r>
    </w:p>
    <w:p w14:paraId="14BDF014">
      <w:pPr>
        <w:spacing w:line="360" w:lineRule="auto"/>
        <w:rPr>
          <w:rFonts w:ascii="仿宋" w:hAnsi="仿宋" w:eastAsia="仿宋"/>
          <w:sz w:val="24"/>
          <w:szCs w:val="28"/>
        </w:rPr>
      </w:pPr>
      <w:r>
        <w:rPr>
          <w:rFonts w:hint="eastAsia" w:ascii="仿宋" w:hAnsi="仿宋" w:eastAsia="仿宋"/>
          <w:sz w:val="24"/>
          <w:szCs w:val="28"/>
        </w:rPr>
        <w:t>2.2 每季度提交书面工作报告。</w:t>
      </w:r>
    </w:p>
    <w:p w14:paraId="55AFDF25">
      <w:pPr>
        <w:spacing w:line="360" w:lineRule="auto"/>
        <w:rPr>
          <w:rFonts w:ascii="仿宋" w:hAnsi="仿宋" w:eastAsia="仿宋"/>
          <w:b/>
          <w:bCs/>
          <w:sz w:val="24"/>
          <w:szCs w:val="28"/>
        </w:rPr>
      </w:pPr>
      <w:r>
        <w:rPr>
          <w:rFonts w:hint="eastAsia" w:ascii="仿宋" w:hAnsi="仿宋" w:eastAsia="仿宋"/>
          <w:b/>
          <w:bCs/>
          <w:sz w:val="24"/>
          <w:szCs w:val="28"/>
        </w:rPr>
        <w:t>五、其它要求</w:t>
      </w:r>
    </w:p>
    <w:p w14:paraId="57106AE7">
      <w:pPr>
        <w:spacing w:line="360" w:lineRule="auto"/>
        <w:rPr>
          <w:rFonts w:ascii="Segoe UI Emoji" w:hAnsi="Segoe UI Emoji" w:eastAsia="仿宋" w:cs="Segoe UI Emoji"/>
          <w:sz w:val="24"/>
          <w:szCs w:val="28"/>
        </w:rPr>
      </w:pPr>
      <w:r>
        <w:rPr>
          <w:rFonts w:hint="eastAsia" w:ascii="仿宋" w:hAnsi="仿宋" w:eastAsia="仿宋"/>
          <w:sz w:val="24"/>
          <w:szCs w:val="28"/>
        </w:rPr>
        <w:t>1、服务期限:2026年5月1日至2026年12月31日（延长服务期限说明:本项目约定的服务期限于2026年12月31日</w:t>
      </w:r>
      <w:r>
        <w:rPr>
          <w:rFonts w:hint="eastAsia" w:ascii="Segoe UI Emoji" w:hAnsi="Segoe UI Emoji" w:eastAsia="仿宋" w:cs="Segoe UI Emoji"/>
          <w:sz w:val="24"/>
          <w:szCs w:val="28"/>
        </w:rPr>
        <w:t>期满后，如</w:t>
      </w:r>
      <w:bookmarkStart w:id="2" w:name="OLE_LINK1"/>
      <w:r>
        <w:rPr>
          <w:rFonts w:hint="eastAsia" w:ascii="Segoe UI Emoji" w:hAnsi="Segoe UI Emoji" w:eastAsia="仿宋" w:cs="Segoe UI Emoji"/>
          <w:sz w:val="24"/>
          <w:szCs w:val="28"/>
        </w:rPr>
        <w:t>采购方</w:t>
      </w:r>
      <w:bookmarkEnd w:id="2"/>
      <w:r>
        <w:rPr>
          <w:rFonts w:hint="eastAsia" w:ascii="Segoe UI Emoji" w:hAnsi="Segoe UI Emoji" w:eastAsia="仿宋" w:cs="Segoe UI Emoji"/>
          <w:sz w:val="24"/>
          <w:szCs w:val="28"/>
        </w:rPr>
        <w:t>需要</w:t>
      </w:r>
      <w:bookmarkStart w:id="3" w:name="OLE_LINK4"/>
      <w:r>
        <w:rPr>
          <w:rFonts w:hint="eastAsia" w:ascii="Segoe UI Emoji" w:hAnsi="Segoe UI Emoji" w:eastAsia="仿宋" w:cs="Segoe UI Emoji"/>
          <w:sz w:val="24"/>
          <w:szCs w:val="28"/>
        </w:rPr>
        <w:t>供应商</w:t>
      </w:r>
      <w:bookmarkEnd w:id="3"/>
      <w:r>
        <w:rPr>
          <w:rFonts w:hint="eastAsia" w:ascii="Segoe UI Emoji" w:hAnsi="Segoe UI Emoji" w:eastAsia="仿宋" w:cs="Segoe UI Emoji"/>
          <w:sz w:val="24"/>
          <w:szCs w:val="28"/>
        </w:rPr>
        <w:t>将继续按正式合同约定的服务内容、质量、标准等为采购方提供服务，届时供应商可按照原合同同样金额收取服务费（含税、寒暑假一般为非寒暑假的70%费用），直至</w:t>
      </w:r>
      <w:bookmarkStart w:id="4" w:name="OLE_LINK5"/>
      <w:r>
        <w:rPr>
          <w:rFonts w:hint="eastAsia" w:ascii="Segoe UI Emoji" w:hAnsi="Segoe UI Emoji" w:eastAsia="仿宋" w:cs="Segoe UI Emoji"/>
          <w:sz w:val="24"/>
          <w:szCs w:val="28"/>
        </w:rPr>
        <w:t>采购方</w:t>
      </w:r>
      <w:bookmarkEnd w:id="4"/>
      <w:r>
        <w:rPr>
          <w:rFonts w:hint="eastAsia" w:ascii="Segoe UI Emoji" w:hAnsi="Segoe UI Emoji" w:eastAsia="仿宋" w:cs="Segoe UI Emoji"/>
          <w:sz w:val="24"/>
          <w:szCs w:val="28"/>
        </w:rPr>
        <w:t>通知供应商终止本合同。延长服务期间，除约定的前述服务费外，供应商不另向采购方收取其他任何费用。）</w:t>
      </w:r>
    </w:p>
    <w:p w14:paraId="4D9CB963">
      <w:pPr>
        <w:spacing w:line="360" w:lineRule="auto"/>
        <w:rPr>
          <w:rFonts w:ascii="仿宋" w:hAnsi="仿宋" w:eastAsia="仿宋"/>
          <w:sz w:val="24"/>
          <w:szCs w:val="28"/>
        </w:rPr>
      </w:pPr>
      <w:r>
        <w:rPr>
          <w:rFonts w:hint="eastAsia" w:ascii="仿宋" w:hAnsi="仿宋" w:eastAsia="仿宋"/>
          <w:sz w:val="24"/>
          <w:szCs w:val="28"/>
        </w:rPr>
        <w:t>服务地点：上海市徐汇区百色支路35号</w:t>
      </w:r>
    </w:p>
    <w:p w14:paraId="2BE1FF4E">
      <w:pPr>
        <w:spacing w:line="360" w:lineRule="auto"/>
        <w:rPr>
          <w:rFonts w:ascii="仿宋" w:hAnsi="仿宋" w:eastAsia="仿宋"/>
          <w:sz w:val="24"/>
          <w:szCs w:val="28"/>
        </w:rPr>
      </w:pPr>
      <w:r>
        <w:rPr>
          <w:rFonts w:hint="eastAsia" w:ascii="仿宋" w:hAnsi="仿宋" w:eastAsia="仿宋"/>
          <w:sz w:val="24"/>
          <w:szCs w:val="28"/>
        </w:rPr>
        <w:t>2、付款方式:</w:t>
      </w:r>
    </w:p>
    <w:p w14:paraId="180C0F95">
      <w:pPr>
        <w:spacing w:line="360" w:lineRule="auto"/>
        <w:rPr>
          <w:rFonts w:ascii="仿宋" w:hAnsi="仿宋" w:eastAsia="仿宋"/>
          <w:sz w:val="24"/>
          <w:szCs w:val="28"/>
        </w:rPr>
      </w:pPr>
      <w:r>
        <w:rPr>
          <w:rFonts w:hint="eastAsia" w:ascii="仿宋" w:hAnsi="仿宋" w:eastAsia="仿宋"/>
          <w:sz w:val="24"/>
          <w:szCs w:val="28"/>
        </w:rPr>
        <w:t>合同正式生效后，2026年6月30日前，支付合同总价的</w:t>
      </w:r>
      <w:r>
        <w:rPr>
          <w:rFonts w:hint="eastAsia" w:ascii="仿宋" w:hAnsi="仿宋" w:eastAsia="仿宋"/>
          <w:sz w:val="24"/>
          <w:szCs w:val="28"/>
          <w:u w:val="single"/>
        </w:rPr>
        <w:t xml:space="preserve"> 30 </w:t>
      </w:r>
      <w:r>
        <w:rPr>
          <w:rFonts w:hint="eastAsia" w:ascii="仿宋" w:hAnsi="仿宋" w:eastAsia="仿宋"/>
          <w:sz w:val="24"/>
          <w:szCs w:val="28"/>
        </w:rPr>
        <w:t>%；2026年9月30日前，支付合同总价的</w:t>
      </w:r>
      <w:r>
        <w:rPr>
          <w:rFonts w:hint="eastAsia" w:ascii="仿宋" w:hAnsi="仿宋" w:eastAsia="仿宋"/>
          <w:sz w:val="24"/>
          <w:szCs w:val="28"/>
          <w:u w:val="single"/>
        </w:rPr>
        <w:t xml:space="preserve"> 30 </w:t>
      </w:r>
      <w:r>
        <w:rPr>
          <w:rFonts w:hint="eastAsia" w:ascii="仿宋" w:hAnsi="仿宋" w:eastAsia="仿宋"/>
          <w:sz w:val="24"/>
          <w:szCs w:val="28"/>
        </w:rPr>
        <w:t>%；2026年12月15日前，支付合同总价的</w:t>
      </w:r>
      <w:r>
        <w:rPr>
          <w:rFonts w:hint="eastAsia" w:ascii="仿宋" w:hAnsi="仿宋" w:eastAsia="仿宋"/>
          <w:sz w:val="24"/>
          <w:szCs w:val="28"/>
          <w:u w:val="single"/>
        </w:rPr>
        <w:t xml:space="preserve"> 40 </w:t>
      </w:r>
      <w:r>
        <w:rPr>
          <w:rFonts w:hint="eastAsia" w:ascii="仿宋" w:hAnsi="仿宋" w:eastAsia="仿宋"/>
          <w:sz w:val="24"/>
          <w:szCs w:val="28"/>
        </w:rPr>
        <w:t>%。</w:t>
      </w:r>
    </w:p>
    <w:p w14:paraId="21BE7C1B">
      <w:pPr>
        <w:spacing w:line="360" w:lineRule="auto"/>
        <w:rPr>
          <w:rFonts w:ascii="仿宋" w:hAnsi="仿宋" w:eastAsia="仿宋"/>
          <w:sz w:val="24"/>
          <w:szCs w:val="28"/>
        </w:rPr>
      </w:pPr>
      <w:r>
        <w:rPr>
          <w:rFonts w:hint="eastAsia" w:ascii="仿宋" w:hAnsi="仿宋" w:eastAsia="仿宋"/>
          <w:sz w:val="24"/>
          <w:szCs w:val="28"/>
        </w:rPr>
        <w:t>3、验收要求或评价标准:</w:t>
      </w:r>
      <w:r>
        <w:rPr>
          <w:rFonts w:hint="eastAsia"/>
        </w:rPr>
        <w:t xml:space="preserve"> </w:t>
      </w:r>
      <w:r>
        <w:rPr>
          <w:rFonts w:hint="eastAsia" w:ascii="仿宋" w:hAnsi="仿宋" w:eastAsia="仿宋"/>
          <w:sz w:val="24"/>
          <w:szCs w:val="28"/>
        </w:rPr>
        <w:t>学校组织相关团队进行评价审核。</w:t>
      </w:r>
    </w:p>
    <w:p w14:paraId="7409C02A">
      <w:pPr>
        <w:spacing w:line="360" w:lineRule="auto"/>
        <w:rPr>
          <w:rFonts w:ascii="仿宋" w:hAnsi="仿宋" w:eastAsia="仿宋"/>
          <w:sz w:val="24"/>
          <w:szCs w:val="28"/>
        </w:rPr>
      </w:pPr>
    </w:p>
    <w:p w14:paraId="6E8E91DC">
      <w:pPr>
        <w:spacing w:line="360" w:lineRule="auto"/>
        <w:rPr>
          <w:rFonts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sz w:val="24"/>
          <w:szCs w:val="28"/>
        </w:rPr>
      </w:pPr>
      <w:bookmarkStart w:id="5" w:name="OLE_LINK7"/>
      <w:r>
        <w:rPr>
          <w:rFonts w:hint="eastAsia"/>
          <w:sz w:val="24"/>
          <w:szCs w:val="28"/>
        </w:rPr>
        <w:t>附件</w:t>
      </w:r>
      <w:r>
        <w:rPr>
          <w:sz w:val="24"/>
          <w:szCs w:val="28"/>
        </w:rPr>
        <w:t>1</w:t>
      </w:r>
    </w:p>
    <w:p w14:paraId="4277A63D">
      <w:pPr>
        <w:spacing w:line="440" w:lineRule="exact"/>
        <w:jc w:val="center"/>
        <w:rPr>
          <w:rFonts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1"/>
        </w:numPr>
        <w:spacing w:line="440" w:lineRule="exact"/>
        <w:rPr>
          <w:rFonts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1"/>
        </w:numPr>
        <w:spacing w:line="440" w:lineRule="exact"/>
        <w:rPr>
          <w:rFonts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1"/>
        </w:numPr>
        <w:spacing w:line="440" w:lineRule="exact"/>
        <w:rPr>
          <w:rFonts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1"/>
        </w:numPr>
        <w:spacing w:line="440" w:lineRule="exact"/>
        <w:rPr>
          <w:rFonts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ascii="仿宋" w:hAnsi="仿宋" w:eastAsia="仿宋"/>
          <w:sz w:val="24"/>
          <w:szCs w:val="28"/>
        </w:rPr>
      </w:pPr>
      <w:r>
        <w:rPr>
          <w:rFonts w:hint="eastAsia" w:ascii="仿宋" w:hAnsi="仿宋" w:eastAsia="仿宋"/>
          <w:sz w:val="24"/>
          <w:szCs w:val="28"/>
        </w:rPr>
        <w:t>传真：</w:t>
      </w:r>
    </w:p>
    <w:p w14:paraId="058961BD">
      <w:pPr>
        <w:spacing w:line="440" w:lineRule="exact"/>
        <w:rPr>
          <w:rFonts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ascii="仿宋" w:hAnsi="仿宋" w:eastAsia="仿宋"/>
          <w:sz w:val="24"/>
          <w:szCs w:val="28"/>
        </w:rPr>
      </w:pPr>
      <w:r>
        <w:rPr>
          <w:rFonts w:hint="eastAsia" w:ascii="仿宋" w:hAnsi="仿宋" w:eastAsia="仿宋"/>
          <w:sz w:val="24"/>
          <w:szCs w:val="28"/>
        </w:rPr>
        <w:t>日     期：</w:t>
      </w:r>
    </w:p>
    <w:p w14:paraId="060F2CEE">
      <w:pPr>
        <w:spacing w:line="440" w:lineRule="exact"/>
        <w:rPr>
          <w:rFonts w:ascii="仿宋" w:hAnsi="仿宋" w:eastAsia="仿宋"/>
          <w:sz w:val="24"/>
          <w:szCs w:val="28"/>
        </w:rPr>
      </w:pPr>
    </w:p>
    <w:p w14:paraId="0F3B6208">
      <w:pPr>
        <w:widowControl/>
        <w:jc w:val="left"/>
        <w:rPr>
          <w:rFonts w:ascii="仿宋" w:hAnsi="仿宋" w:eastAsia="仿宋"/>
          <w:sz w:val="24"/>
          <w:szCs w:val="28"/>
        </w:rPr>
      </w:pPr>
      <w:r>
        <w:rPr>
          <w:rFonts w:hint="eastAsia" w:ascii="仿宋" w:hAnsi="仿宋" w:eastAsia="仿宋"/>
          <w:sz w:val="24"/>
          <w:szCs w:val="28"/>
        </w:rPr>
        <w:br w:type="page"/>
      </w:r>
    </w:p>
    <w:p w14:paraId="742C8FE4">
      <w:pPr>
        <w:spacing w:line="440" w:lineRule="exact"/>
        <w:rPr>
          <w:sz w:val="24"/>
          <w:szCs w:val="28"/>
        </w:rPr>
      </w:pPr>
      <w:r>
        <w:rPr>
          <w:rFonts w:hint="eastAsia"/>
          <w:sz w:val="24"/>
          <w:szCs w:val="28"/>
        </w:rPr>
        <w:t>附件</w:t>
      </w:r>
      <w:r>
        <w:rPr>
          <w:sz w:val="24"/>
          <w:szCs w:val="28"/>
        </w:rPr>
        <w:t>2</w:t>
      </w:r>
    </w:p>
    <w:p w14:paraId="6C990680">
      <w:pPr>
        <w:spacing w:line="440" w:lineRule="exact"/>
        <w:rPr>
          <w:b/>
          <w:sz w:val="24"/>
          <w:szCs w:val="28"/>
        </w:rPr>
      </w:pPr>
    </w:p>
    <w:p w14:paraId="459B5343">
      <w:pPr>
        <w:spacing w:line="440" w:lineRule="exact"/>
        <w:jc w:val="center"/>
        <w:rPr>
          <w:b/>
          <w:sz w:val="24"/>
          <w:szCs w:val="28"/>
        </w:rPr>
      </w:pPr>
      <w:r>
        <w:rPr>
          <w:rFonts w:hint="eastAsia"/>
          <w:b/>
          <w:sz w:val="24"/>
          <w:szCs w:val="28"/>
        </w:rPr>
        <w:t>报价单</w:t>
      </w:r>
    </w:p>
    <w:p w14:paraId="72D6076E">
      <w:pPr>
        <w:spacing w:line="440" w:lineRule="exact"/>
        <w:rPr>
          <w:rFonts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ascii="仿宋" w:hAnsi="仿宋" w:eastAsia="仿宋"/>
          <w:sz w:val="24"/>
          <w:szCs w:val="28"/>
        </w:rPr>
      </w:pPr>
    </w:p>
    <w:p w14:paraId="00E8E0CF">
      <w:pPr>
        <w:spacing w:line="440" w:lineRule="exact"/>
        <w:rPr>
          <w:rFonts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ascii="仿宋" w:hAnsi="仿宋" w:eastAsia="仿宋"/>
          <w:sz w:val="24"/>
          <w:szCs w:val="28"/>
        </w:rPr>
      </w:pPr>
    </w:p>
    <w:p w14:paraId="1EE28F87">
      <w:pPr>
        <w:spacing w:line="440" w:lineRule="exact"/>
        <w:rPr>
          <w:rFonts w:ascii="仿宋" w:hAnsi="仿宋" w:eastAsia="仿宋"/>
          <w:sz w:val="24"/>
          <w:szCs w:val="28"/>
        </w:rPr>
      </w:pPr>
    </w:p>
    <w:p w14:paraId="74A8DFA5">
      <w:pPr>
        <w:spacing w:line="440" w:lineRule="exact"/>
        <w:rPr>
          <w:rFonts w:ascii="仿宋" w:hAnsi="仿宋" w:eastAsia="仿宋"/>
          <w:sz w:val="24"/>
          <w:szCs w:val="28"/>
        </w:rPr>
      </w:pPr>
    </w:p>
    <w:p w14:paraId="0D98A03A">
      <w:pPr>
        <w:spacing w:line="440" w:lineRule="exact"/>
        <w:rPr>
          <w:rFonts w:ascii="仿宋" w:hAnsi="仿宋" w:eastAsia="仿宋"/>
          <w:sz w:val="24"/>
          <w:szCs w:val="28"/>
        </w:rPr>
      </w:pPr>
    </w:p>
    <w:p w14:paraId="3347781C">
      <w:pPr>
        <w:spacing w:line="440" w:lineRule="exact"/>
        <w:rPr>
          <w:rFonts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ascii="仿宋" w:hAnsi="仿宋" w:eastAsia="仿宋"/>
          <w:sz w:val="24"/>
          <w:szCs w:val="28"/>
        </w:rPr>
      </w:pPr>
    </w:p>
    <w:p w14:paraId="0CC11826">
      <w:pPr>
        <w:widowControl/>
        <w:jc w:val="left"/>
        <w:rPr>
          <w:rFonts w:ascii="仿宋" w:hAnsi="仿宋" w:eastAsia="仿宋"/>
          <w:sz w:val="24"/>
          <w:szCs w:val="28"/>
        </w:rPr>
      </w:pPr>
      <w:r>
        <w:rPr>
          <w:rFonts w:hint="eastAsia" w:ascii="仿宋" w:hAnsi="仿宋" w:eastAsia="仿宋"/>
          <w:sz w:val="24"/>
          <w:szCs w:val="28"/>
        </w:rPr>
        <w:br w:type="page"/>
      </w:r>
    </w:p>
    <w:p w14:paraId="66C82047">
      <w:pPr>
        <w:spacing w:line="440" w:lineRule="exact"/>
        <w:rPr>
          <w:sz w:val="24"/>
          <w:szCs w:val="28"/>
        </w:rPr>
      </w:pPr>
      <w:r>
        <w:rPr>
          <w:rFonts w:hint="eastAsia"/>
          <w:sz w:val="24"/>
          <w:szCs w:val="28"/>
        </w:rPr>
        <w:t>附件</w:t>
      </w:r>
      <w:r>
        <w:rPr>
          <w:sz w:val="24"/>
          <w:szCs w:val="28"/>
        </w:rPr>
        <w:t>3</w:t>
      </w:r>
    </w:p>
    <w:p w14:paraId="268B1FA8">
      <w:pPr>
        <w:spacing w:line="440" w:lineRule="exact"/>
        <w:rPr>
          <w:b/>
          <w:bCs/>
          <w:sz w:val="24"/>
          <w:szCs w:val="28"/>
        </w:rPr>
      </w:pPr>
    </w:p>
    <w:p w14:paraId="424A3E08">
      <w:pPr>
        <w:spacing w:line="440" w:lineRule="exact"/>
        <w:jc w:val="center"/>
        <w:rPr>
          <w:sz w:val="24"/>
          <w:szCs w:val="28"/>
        </w:rPr>
      </w:pPr>
      <w:r>
        <w:rPr>
          <w:rFonts w:hint="eastAsia"/>
          <w:b/>
          <w:bCs/>
          <w:sz w:val="24"/>
          <w:szCs w:val="28"/>
        </w:rPr>
        <w:t>服务方案及承诺（格式可自拟）</w:t>
      </w:r>
    </w:p>
    <w:p w14:paraId="353A961E">
      <w:pPr>
        <w:spacing w:line="440" w:lineRule="exact"/>
        <w:rPr>
          <w:b/>
          <w:bCs/>
          <w:sz w:val="24"/>
          <w:szCs w:val="28"/>
        </w:rPr>
      </w:pPr>
    </w:p>
    <w:p w14:paraId="239DD53E">
      <w:pPr>
        <w:spacing w:line="440" w:lineRule="exact"/>
        <w:ind w:firstLine="480" w:firstLineChars="200"/>
        <w:rPr>
          <w:rFonts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ascii="仿宋" w:hAnsi="仿宋" w:eastAsia="仿宋"/>
          <w:sz w:val="24"/>
          <w:szCs w:val="28"/>
        </w:rPr>
      </w:pPr>
    </w:p>
    <w:p w14:paraId="1ECE6A75">
      <w:pPr>
        <w:spacing w:line="440" w:lineRule="exact"/>
        <w:rPr>
          <w:rFonts w:ascii="仿宋" w:hAnsi="仿宋" w:eastAsia="仿宋"/>
          <w:sz w:val="24"/>
          <w:szCs w:val="28"/>
        </w:rPr>
      </w:pPr>
    </w:p>
    <w:p w14:paraId="6FD6D14F">
      <w:pPr>
        <w:spacing w:line="440" w:lineRule="exact"/>
        <w:rPr>
          <w:rFonts w:ascii="仿宋" w:hAnsi="仿宋" w:eastAsia="仿宋"/>
          <w:sz w:val="24"/>
          <w:szCs w:val="28"/>
        </w:rPr>
      </w:pPr>
    </w:p>
    <w:p w14:paraId="1F28B67E">
      <w:pPr>
        <w:spacing w:line="440" w:lineRule="exact"/>
        <w:rPr>
          <w:rFonts w:ascii="仿宋" w:hAnsi="仿宋" w:eastAsia="仿宋"/>
          <w:sz w:val="24"/>
          <w:szCs w:val="28"/>
        </w:rPr>
      </w:pPr>
    </w:p>
    <w:p w14:paraId="77EDBDBC">
      <w:pPr>
        <w:spacing w:line="440" w:lineRule="exact"/>
        <w:rPr>
          <w:rFonts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3107E143">
      <w:pPr>
        <w:spacing w:line="440" w:lineRule="exact"/>
        <w:rPr>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sz w:val="24"/>
          <w:szCs w:val="28"/>
        </w:rPr>
      </w:pPr>
      <w:r>
        <w:rPr>
          <w:rFonts w:hint="eastAsia"/>
          <w:sz w:val="24"/>
          <w:szCs w:val="28"/>
        </w:rPr>
        <w:t>附件</w:t>
      </w:r>
      <w:r>
        <w:rPr>
          <w:sz w:val="24"/>
          <w:szCs w:val="28"/>
        </w:rPr>
        <w:t>4</w:t>
      </w:r>
    </w:p>
    <w:p w14:paraId="03DA5DCE">
      <w:pPr>
        <w:spacing w:line="440" w:lineRule="exact"/>
        <w:rPr>
          <w:sz w:val="24"/>
          <w:szCs w:val="28"/>
        </w:rPr>
      </w:pPr>
    </w:p>
    <w:p w14:paraId="6B4D63DA">
      <w:pPr>
        <w:spacing w:line="440" w:lineRule="exact"/>
        <w:jc w:val="center"/>
        <w:rPr>
          <w:b/>
          <w:bCs/>
          <w:sz w:val="24"/>
          <w:szCs w:val="28"/>
        </w:rPr>
      </w:pPr>
      <w:r>
        <w:rPr>
          <w:rFonts w:hint="eastAsia"/>
          <w:b/>
          <w:bCs/>
          <w:sz w:val="24"/>
          <w:szCs w:val="28"/>
        </w:rPr>
        <w:t>报价企业概况（格式可自拟）</w:t>
      </w:r>
    </w:p>
    <w:p w14:paraId="12FC8EFF">
      <w:pPr>
        <w:spacing w:line="440" w:lineRule="exact"/>
        <w:rPr>
          <w:b/>
          <w:bCs/>
          <w:sz w:val="24"/>
          <w:szCs w:val="28"/>
        </w:rPr>
      </w:pPr>
    </w:p>
    <w:p w14:paraId="7E067638">
      <w:pPr>
        <w:spacing w:line="440" w:lineRule="exact"/>
        <w:rPr>
          <w:b/>
          <w:bCs/>
          <w:sz w:val="24"/>
          <w:szCs w:val="28"/>
        </w:rPr>
      </w:pPr>
    </w:p>
    <w:p w14:paraId="58F23B47">
      <w:pPr>
        <w:spacing w:line="440" w:lineRule="exact"/>
        <w:rPr>
          <w:b/>
          <w:bCs/>
          <w:sz w:val="24"/>
          <w:szCs w:val="28"/>
        </w:rPr>
      </w:pPr>
    </w:p>
    <w:p w14:paraId="5FD8F339">
      <w:pPr>
        <w:spacing w:line="440" w:lineRule="exact"/>
        <w:rPr>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sz w:val="24"/>
          <w:szCs w:val="28"/>
        </w:rPr>
      </w:pPr>
      <w:r>
        <w:rPr>
          <w:rFonts w:hint="eastAsia"/>
          <w:sz w:val="24"/>
          <w:szCs w:val="28"/>
        </w:rPr>
        <w:t>附件</w:t>
      </w:r>
      <w:r>
        <w:rPr>
          <w:sz w:val="24"/>
          <w:szCs w:val="28"/>
        </w:rPr>
        <w:t>5</w:t>
      </w:r>
    </w:p>
    <w:p w14:paraId="5CEC5872">
      <w:pPr>
        <w:spacing w:line="440" w:lineRule="exact"/>
        <w:jc w:val="center"/>
        <w:rPr>
          <w:b/>
          <w:bCs/>
          <w:sz w:val="24"/>
          <w:szCs w:val="28"/>
        </w:rPr>
      </w:pPr>
      <w:r>
        <w:rPr>
          <w:rFonts w:hint="eastAsia"/>
          <w:b/>
          <w:bCs/>
          <w:sz w:val="24"/>
          <w:szCs w:val="28"/>
        </w:rPr>
        <w:t>资格证明文件</w:t>
      </w:r>
    </w:p>
    <w:p w14:paraId="7209FC9B">
      <w:pPr>
        <w:numPr>
          <w:ilvl w:val="0"/>
          <w:numId w:val="2"/>
        </w:numPr>
        <w:spacing w:line="440" w:lineRule="exact"/>
        <w:rPr>
          <w:rFonts w:ascii="仿宋" w:hAnsi="仿宋" w:eastAsia="仿宋"/>
          <w:sz w:val="24"/>
          <w:szCs w:val="28"/>
        </w:rPr>
      </w:pPr>
      <w:r>
        <w:rPr>
          <w:rFonts w:hint="eastAsia" w:ascii="仿宋" w:hAnsi="仿宋" w:eastAsia="仿宋"/>
          <w:sz w:val="24"/>
          <w:szCs w:val="28"/>
        </w:rPr>
        <w:t>企业营业执照（复印件）</w:t>
      </w:r>
    </w:p>
    <w:p w14:paraId="042CB56E">
      <w:pPr>
        <w:numPr>
          <w:ilvl w:val="0"/>
          <w:numId w:val="2"/>
        </w:numPr>
        <w:spacing w:line="440" w:lineRule="exact"/>
        <w:rPr>
          <w:rFonts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ascii="仿宋" w:hAnsi="仿宋" w:eastAsia="仿宋"/>
          <w:sz w:val="24"/>
          <w:szCs w:val="28"/>
        </w:rPr>
      </w:pPr>
    </w:p>
    <w:p w14:paraId="266B6FD2">
      <w:pPr>
        <w:spacing w:line="440" w:lineRule="exact"/>
        <w:rPr>
          <w:rFonts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607DB7D7">
      <w:pPr>
        <w:spacing w:line="440" w:lineRule="exact"/>
        <w:rPr>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sz w:val="24"/>
          <w:szCs w:val="28"/>
        </w:rPr>
      </w:pPr>
      <w:r>
        <w:rPr>
          <w:rFonts w:hint="eastAsia"/>
          <w:sz w:val="24"/>
          <w:szCs w:val="28"/>
        </w:rPr>
        <w:t>附件</w:t>
      </w:r>
      <w:r>
        <w:rPr>
          <w:sz w:val="24"/>
          <w:szCs w:val="28"/>
        </w:rPr>
        <w:t>6</w:t>
      </w:r>
    </w:p>
    <w:p w14:paraId="49C5D07A">
      <w:pPr>
        <w:spacing w:line="440" w:lineRule="exact"/>
        <w:rPr>
          <w:b/>
          <w:sz w:val="24"/>
          <w:szCs w:val="28"/>
        </w:rPr>
      </w:pPr>
    </w:p>
    <w:p w14:paraId="44DBC4E4">
      <w:pPr>
        <w:spacing w:line="440" w:lineRule="exact"/>
        <w:jc w:val="center"/>
        <w:rPr>
          <w:b/>
          <w:bCs/>
          <w:sz w:val="24"/>
          <w:szCs w:val="28"/>
        </w:rPr>
      </w:pPr>
      <w:bookmarkStart w:id="6" w:name="OLE_LINK3"/>
      <w:r>
        <w:rPr>
          <w:rFonts w:hint="eastAsia"/>
          <w:b/>
          <w:sz w:val="24"/>
          <w:szCs w:val="28"/>
        </w:rPr>
        <w:t>近三年项目业绩表</w:t>
      </w:r>
      <w:r>
        <w:rPr>
          <w:rFonts w:hint="eastAsia"/>
          <w:b/>
          <w:bCs/>
          <w:sz w:val="24"/>
          <w:szCs w:val="28"/>
        </w:rPr>
        <w:t>（格式可拟定，业绩表内的项目须提供配套合同复印件）</w:t>
      </w:r>
      <w:bookmarkEnd w:id="6"/>
    </w:p>
    <w:p w14:paraId="4BA04AD8">
      <w:pPr>
        <w:spacing w:line="440" w:lineRule="exact"/>
        <w:jc w:val="center"/>
        <w:rPr>
          <w:sz w:val="24"/>
          <w:szCs w:val="28"/>
        </w:rPr>
      </w:pPr>
    </w:p>
    <w:p w14:paraId="3E1D403C">
      <w:pPr>
        <w:spacing w:line="440" w:lineRule="exact"/>
        <w:rPr>
          <w:bCs/>
          <w:sz w:val="24"/>
          <w:szCs w:val="28"/>
        </w:rPr>
      </w:pPr>
    </w:p>
    <w:tbl>
      <w:tblPr>
        <w:tblStyle w:val="15"/>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ascii="仿宋" w:hAnsi="仿宋" w:eastAsia="仿宋"/>
                <w:bCs/>
                <w:sz w:val="24"/>
                <w:szCs w:val="28"/>
              </w:rPr>
            </w:pPr>
          </w:p>
        </w:tc>
      </w:tr>
    </w:tbl>
    <w:p w14:paraId="6E9C8E1C">
      <w:pPr>
        <w:spacing w:line="440" w:lineRule="exact"/>
        <w:rPr>
          <w:rFonts w:ascii="仿宋" w:hAnsi="仿宋" w:eastAsia="仿宋"/>
          <w:bCs/>
          <w:sz w:val="24"/>
          <w:szCs w:val="28"/>
        </w:rPr>
      </w:pPr>
    </w:p>
    <w:p w14:paraId="0704B92B">
      <w:pPr>
        <w:spacing w:line="440" w:lineRule="exact"/>
        <w:rPr>
          <w:rFonts w:ascii="仿宋" w:hAnsi="仿宋" w:eastAsia="仿宋"/>
          <w:bCs/>
          <w:sz w:val="24"/>
          <w:szCs w:val="28"/>
        </w:rPr>
      </w:pPr>
    </w:p>
    <w:p w14:paraId="5B4056CC">
      <w:pPr>
        <w:spacing w:line="440" w:lineRule="exact"/>
        <w:rPr>
          <w:rFonts w:ascii="仿宋" w:hAnsi="仿宋" w:eastAsia="仿宋"/>
          <w:bCs/>
          <w:sz w:val="24"/>
          <w:szCs w:val="28"/>
        </w:rPr>
      </w:pPr>
    </w:p>
    <w:p w14:paraId="4E4EC872">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ascii="仿宋" w:hAnsi="仿宋" w:eastAsia="仿宋"/>
          <w:sz w:val="24"/>
          <w:szCs w:val="28"/>
        </w:rPr>
      </w:pPr>
    </w:p>
    <w:p w14:paraId="0818E7E0">
      <w:pPr>
        <w:spacing w:line="440" w:lineRule="exact"/>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ascii="仿宋" w:hAnsi="仿宋" w:eastAsia="仿宋"/>
          <w:b/>
          <w:bCs/>
          <w:sz w:val="24"/>
          <w:szCs w:val="28"/>
        </w:rPr>
      </w:pPr>
    </w:p>
    <w:p w14:paraId="71BC1DE3">
      <w:pPr>
        <w:spacing w:line="440" w:lineRule="exact"/>
        <w:rPr>
          <w:b/>
          <w:bCs/>
          <w:sz w:val="24"/>
          <w:szCs w:val="28"/>
        </w:rPr>
        <w:sectPr>
          <w:pgSz w:w="11906" w:h="16838"/>
          <w:pgMar w:top="1247" w:right="1474" w:bottom="1247" w:left="1474" w:header="851" w:footer="992" w:gutter="0"/>
          <w:cols w:space="720" w:num="1"/>
        </w:sectPr>
      </w:pPr>
    </w:p>
    <w:p w14:paraId="58D38FD7">
      <w:pPr>
        <w:spacing w:line="440" w:lineRule="exact"/>
        <w:rPr>
          <w:sz w:val="24"/>
          <w:szCs w:val="28"/>
        </w:rPr>
      </w:pPr>
      <w:r>
        <w:rPr>
          <w:rFonts w:hint="eastAsia"/>
          <w:sz w:val="24"/>
          <w:szCs w:val="28"/>
        </w:rPr>
        <w:t>附件</w:t>
      </w:r>
      <w:r>
        <w:rPr>
          <w:sz w:val="24"/>
          <w:szCs w:val="28"/>
        </w:rPr>
        <w:t>7</w:t>
      </w:r>
    </w:p>
    <w:p w14:paraId="4742070B">
      <w:pPr>
        <w:spacing w:line="440" w:lineRule="exact"/>
        <w:rPr>
          <w:sz w:val="24"/>
          <w:szCs w:val="28"/>
        </w:rPr>
      </w:pPr>
    </w:p>
    <w:p w14:paraId="4B1505F7">
      <w:pPr>
        <w:spacing w:line="440" w:lineRule="exact"/>
        <w:jc w:val="center"/>
        <w:rPr>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ascii="仿宋" w:hAnsi="仿宋" w:eastAsia="仿宋"/>
          <w:bCs/>
          <w:sz w:val="24"/>
          <w:szCs w:val="28"/>
        </w:rPr>
      </w:pPr>
    </w:p>
    <w:p w14:paraId="0AC79DEE">
      <w:pPr>
        <w:spacing w:line="440" w:lineRule="exact"/>
        <w:rPr>
          <w:rFonts w:ascii="仿宋" w:hAnsi="仿宋" w:eastAsia="仿宋"/>
          <w:bCs/>
          <w:sz w:val="24"/>
          <w:szCs w:val="28"/>
        </w:rPr>
      </w:pPr>
    </w:p>
    <w:p w14:paraId="27026451">
      <w:pPr>
        <w:spacing w:line="440" w:lineRule="exact"/>
        <w:rPr>
          <w:rFonts w:ascii="仿宋" w:hAnsi="仿宋" w:eastAsia="仿宋"/>
          <w:bCs/>
          <w:sz w:val="24"/>
          <w:szCs w:val="28"/>
        </w:rPr>
      </w:pPr>
    </w:p>
    <w:p w14:paraId="21CF3B63">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ascii="仿宋" w:hAnsi="仿宋" w:eastAsia="仿宋"/>
          <w:sz w:val="24"/>
          <w:szCs w:val="28"/>
        </w:rPr>
      </w:pPr>
    </w:p>
    <w:p w14:paraId="14F12443">
      <w:pPr>
        <w:spacing w:line="360" w:lineRule="auto"/>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5"/>
    </w:p>
    <w:p w14:paraId="64A68475">
      <w:pPr>
        <w:keepNext w:val="0"/>
        <w:keepLines w:val="0"/>
        <w:pageBreakBefore/>
        <w:widowControl w:val="0"/>
        <w:kinsoku/>
        <w:wordWrap/>
        <w:overflowPunct/>
        <w:topLinePunct w:val="0"/>
        <w:autoSpaceDE/>
        <w:autoSpaceDN/>
        <w:bidi w:val="0"/>
        <w:adjustRightInd/>
        <w:snapToGrid/>
        <w:spacing w:line="440" w:lineRule="exact"/>
        <w:textAlignment w:val="auto"/>
        <w:rPr>
          <w:rFonts w:hint="eastAsia"/>
          <w:sz w:val="24"/>
          <w:szCs w:val="28"/>
          <w:lang w:val="en-US" w:eastAsia="zh-CN"/>
        </w:rPr>
      </w:pPr>
      <w:r>
        <w:rPr>
          <w:rFonts w:hint="eastAsia"/>
          <w:sz w:val="24"/>
          <w:szCs w:val="28"/>
          <w:lang w:val="en-US" w:eastAsia="zh-CN"/>
        </w:rPr>
        <w:t>附件8:综合评分标准</w:t>
      </w:r>
    </w:p>
    <w:p w14:paraId="2C50EDA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8"/>
          <w:lang w:val="en-US" w:eastAsia="zh-CN"/>
        </w:rPr>
      </w:pPr>
      <w:r>
        <w:rPr>
          <w:rFonts w:hint="default"/>
          <w:sz w:val="24"/>
          <w:szCs w:val="28"/>
          <w:lang w:val="en-US" w:eastAsia="zh-CN"/>
        </w:rPr>
        <w:t>根据国家相关法律法规及采购人采购相关规定，结合项目特点，本项目采用“综合评分法”评标，总分为100分。</w:t>
      </w:r>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282"/>
        <w:gridCol w:w="707"/>
        <w:gridCol w:w="5954"/>
      </w:tblGrid>
      <w:tr w14:paraId="5DE2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4" w:type="dxa"/>
            <w:gridSpan w:val="2"/>
            <w:shd w:val="clear" w:color="auto" w:fill="auto"/>
            <w:vAlign w:val="center"/>
          </w:tcPr>
          <w:p w14:paraId="33614F1B">
            <w:pPr>
              <w:jc w:val="center"/>
              <w:rPr>
                <w:b/>
                <w:bCs/>
                <w:szCs w:val="21"/>
              </w:rPr>
            </w:pPr>
            <w:r>
              <w:rPr>
                <w:b/>
                <w:bCs/>
                <w:szCs w:val="21"/>
              </w:rPr>
              <w:t>评审内容</w:t>
            </w:r>
          </w:p>
        </w:tc>
        <w:tc>
          <w:tcPr>
            <w:tcW w:w="707" w:type="dxa"/>
            <w:shd w:val="clear" w:color="auto" w:fill="auto"/>
            <w:vAlign w:val="center"/>
          </w:tcPr>
          <w:p w14:paraId="3724943A">
            <w:pPr>
              <w:jc w:val="center"/>
              <w:rPr>
                <w:b/>
                <w:bCs/>
                <w:szCs w:val="21"/>
              </w:rPr>
            </w:pPr>
            <w:r>
              <w:rPr>
                <w:b/>
                <w:bCs/>
                <w:szCs w:val="21"/>
              </w:rPr>
              <w:t>分值</w:t>
            </w:r>
          </w:p>
        </w:tc>
        <w:tc>
          <w:tcPr>
            <w:tcW w:w="5954" w:type="dxa"/>
            <w:shd w:val="clear" w:color="auto" w:fill="auto"/>
            <w:vAlign w:val="center"/>
          </w:tcPr>
          <w:p w14:paraId="1157519C">
            <w:pPr>
              <w:jc w:val="center"/>
              <w:rPr>
                <w:b/>
                <w:bCs/>
                <w:szCs w:val="21"/>
              </w:rPr>
            </w:pPr>
            <w:r>
              <w:rPr>
                <w:b/>
                <w:bCs/>
                <w:szCs w:val="21"/>
              </w:rPr>
              <w:t>评审标准</w:t>
            </w:r>
          </w:p>
        </w:tc>
      </w:tr>
      <w:tr w14:paraId="476F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562" w:type="dxa"/>
            <w:shd w:val="clear" w:color="auto" w:fill="auto"/>
            <w:vAlign w:val="center"/>
          </w:tcPr>
          <w:p w14:paraId="57616AE1">
            <w:pPr>
              <w:jc w:val="center"/>
              <w:rPr>
                <w:bCs/>
                <w:szCs w:val="21"/>
              </w:rPr>
            </w:pPr>
            <w:r>
              <w:rPr>
                <w:rFonts w:hint="eastAsia"/>
                <w:bCs/>
                <w:szCs w:val="21"/>
              </w:rPr>
              <w:t>商务部分</w:t>
            </w:r>
          </w:p>
        </w:tc>
        <w:tc>
          <w:tcPr>
            <w:tcW w:w="1282" w:type="dxa"/>
            <w:shd w:val="clear" w:color="auto" w:fill="auto"/>
            <w:vAlign w:val="center"/>
          </w:tcPr>
          <w:p w14:paraId="4F4E1573">
            <w:pPr>
              <w:jc w:val="center"/>
              <w:rPr>
                <w:bCs/>
                <w:szCs w:val="21"/>
              </w:rPr>
            </w:pPr>
            <w:r>
              <w:rPr>
                <w:rFonts w:hint="eastAsia"/>
                <w:bCs/>
                <w:szCs w:val="21"/>
              </w:rPr>
              <w:t>报价</w:t>
            </w:r>
          </w:p>
        </w:tc>
        <w:tc>
          <w:tcPr>
            <w:tcW w:w="707" w:type="dxa"/>
            <w:shd w:val="clear" w:color="auto" w:fill="auto"/>
            <w:vAlign w:val="center"/>
          </w:tcPr>
          <w:p w14:paraId="0199C335">
            <w:pPr>
              <w:jc w:val="center"/>
              <w:rPr>
                <w:bCs/>
                <w:szCs w:val="21"/>
              </w:rPr>
            </w:pPr>
            <w:r>
              <w:rPr>
                <w:rFonts w:hint="eastAsia"/>
                <w:bCs/>
                <w:szCs w:val="21"/>
              </w:rPr>
              <w:t>2</w:t>
            </w:r>
            <w:r>
              <w:rPr>
                <w:bCs/>
                <w:szCs w:val="21"/>
              </w:rPr>
              <w:t>0</w:t>
            </w:r>
          </w:p>
        </w:tc>
        <w:tc>
          <w:tcPr>
            <w:tcW w:w="5954" w:type="dxa"/>
            <w:shd w:val="clear" w:color="auto" w:fill="auto"/>
            <w:vAlign w:val="center"/>
          </w:tcPr>
          <w:p w14:paraId="02E28759">
            <w:pPr>
              <w:rPr>
                <w:bCs/>
                <w:szCs w:val="21"/>
              </w:rPr>
            </w:pPr>
            <w:r>
              <w:rPr>
                <w:rFonts w:hint="eastAsia"/>
                <w:bCs/>
                <w:szCs w:val="21"/>
              </w:rPr>
              <w:t>采用低价优先法计算,即满足招标文件要求且有效投标报价价格最低的报价为评标基准价,其商务标得分为满分。其他供应商的商务标得分统一按照下列公式计算:商务标得分=(评标基准价/经核准的评标价)×20%×100。(扣完为止)(计算结果四舍五入,保留小数点后2位)</w:t>
            </w:r>
          </w:p>
        </w:tc>
      </w:tr>
      <w:tr w14:paraId="2AD6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restart"/>
            <w:shd w:val="clear" w:color="auto" w:fill="auto"/>
            <w:vAlign w:val="center"/>
          </w:tcPr>
          <w:p w14:paraId="0B27EA41">
            <w:pPr>
              <w:jc w:val="center"/>
              <w:rPr>
                <w:bCs/>
                <w:szCs w:val="21"/>
                <w:highlight w:val="yellow"/>
              </w:rPr>
            </w:pPr>
            <w:r>
              <w:rPr>
                <w:rFonts w:hint="eastAsia"/>
                <w:bCs/>
                <w:szCs w:val="21"/>
              </w:rPr>
              <w:t>技术部分</w:t>
            </w:r>
          </w:p>
        </w:tc>
        <w:tc>
          <w:tcPr>
            <w:tcW w:w="1282" w:type="dxa"/>
            <w:shd w:val="clear" w:color="auto" w:fill="auto"/>
            <w:vAlign w:val="center"/>
          </w:tcPr>
          <w:p w14:paraId="155272DE">
            <w:pPr>
              <w:adjustRightInd w:val="0"/>
              <w:snapToGrid w:val="0"/>
              <w:jc w:val="center"/>
              <w:rPr>
                <w:bCs/>
                <w:kern w:val="0"/>
                <w:sz w:val="22"/>
              </w:rPr>
            </w:pPr>
            <w:r>
              <w:rPr>
                <w:rFonts w:hint="eastAsia"/>
                <w:bCs/>
                <w:kern w:val="0"/>
                <w:sz w:val="22"/>
              </w:rPr>
              <w:t>服务内容及管理架构</w:t>
            </w:r>
          </w:p>
        </w:tc>
        <w:tc>
          <w:tcPr>
            <w:tcW w:w="707" w:type="dxa"/>
            <w:shd w:val="clear" w:color="auto" w:fill="auto"/>
            <w:vAlign w:val="center"/>
          </w:tcPr>
          <w:p w14:paraId="170D6B6B">
            <w:pPr>
              <w:adjustRightInd w:val="0"/>
              <w:snapToGrid w:val="0"/>
              <w:jc w:val="center"/>
              <w:rPr>
                <w:bCs/>
                <w:kern w:val="0"/>
                <w:sz w:val="22"/>
              </w:rPr>
            </w:pPr>
            <w:r>
              <w:rPr>
                <w:rFonts w:hint="eastAsia"/>
                <w:bCs/>
                <w:kern w:val="0"/>
                <w:sz w:val="22"/>
              </w:rPr>
              <w:t>40</w:t>
            </w:r>
          </w:p>
        </w:tc>
        <w:tc>
          <w:tcPr>
            <w:tcW w:w="5954" w:type="dxa"/>
            <w:shd w:val="clear" w:color="auto" w:fill="auto"/>
            <w:vAlign w:val="center"/>
          </w:tcPr>
          <w:p w14:paraId="78DEA742">
            <w:pPr>
              <w:adjustRightInd w:val="0"/>
              <w:snapToGrid w:val="0"/>
              <w:rPr>
                <w:bCs/>
                <w:kern w:val="0"/>
                <w:sz w:val="22"/>
              </w:rPr>
            </w:pPr>
            <w:r>
              <w:rPr>
                <w:rFonts w:hint="eastAsia"/>
                <w:bCs/>
                <w:kern w:val="0"/>
                <w:sz w:val="22"/>
              </w:rPr>
              <w:t>一、评审内容：</w:t>
            </w:r>
          </w:p>
          <w:p w14:paraId="10C38272">
            <w:pPr>
              <w:adjustRightInd w:val="0"/>
              <w:snapToGrid w:val="0"/>
              <w:rPr>
                <w:bCs/>
                <w:kern w:val="0"/>
                <w:sz w:val="22"/>
              </w:rPr>
            </w:pPr>
            <w:r>
              <w:rPr>
                <w:rFonts w:hint="eastAsia"/>
                <w:bCs/>
                <w:kern w:val="0"/>
                <w:sz w:val="22"/>
              </w:rPr>
              <w:t>1.</w:t>
            </w:r>
            <w:r>
              <w:rPr>
                <w:bCs/>
                <w:kern w:val="0"/>
                <w:sz w:val="22"/>
              </w:rPr>
              <w:t xml:space="preserve"> </w:t>
            </w:r>
            <w:r>
              <w:rPr>
                <w:rFonts w:hint="eastAsia"/>
                <w:bCs/>
                <w:kern w:val="0"/>
                <w:sz w:val="22"/>
              </w:rPr>
              <w:t>整体服务内容；2.</w:t>
            </w:r>
            <w:r>
              <w:rPr>
                <w:bCs/>
                <w:kern w:val="0"/>
                <w:sz w:val="22"/>
              </w:rPr>
              <w:t xml:space="preserve"> </w:t>
            </w:r>
            <w:r>
              <w:rPr>
                <w:rFonts w:hint="eastAsia"/>
                <w:bCs/>
                <w:kern w:val="0"/>
                <w:sz w:val="22"/>
              </w:rPr>
              <w:t>项目管理机构实力及其运作方法与流程；3.</w:t>
            </w:r>
            <w:r>
              <w:rPr>
                <w:bCs/>
                <w:kern w:val="0"/>
                <w:sz w:val="22"/>
              </w:rPr>
              <w:t xml:space="preserve"> </w:t>
            </w:r>
            <w:r>
              <w:rPr>
                <w:rFonts w:hint="eastAsia"/>
                <w:bCs/>
                <w:kern w:val="0"/>
                <w:sz w:val="22"/>
              </w:rPr>
              <w:t>服务质量保证措施、验收标准和方案的制定。</w:t>
            </w:r>
          </w:p>
          <w:p w14:paraId="376FFF72">
            <w:pPr>
              <w:adjustRightInd w:val="0"/>
              <w:snapToGrid w:val="0"/>
              <w:rPr>
                <w:bCs/>
                <w:kern w:val="0"/>
                <w:sz w:val="22"/>
              </w:rPr>
            </w:pPr>
            <w:r>
              <w:rPr>
                <w:rFonts w:hint="eastAsia"/>
                <w:bCs/>
                <w:kern w:val="0"/>
                <w:sz w:val="22"/>
              </w:rPr>
              <w:t>二、评分标准：</w:t>
            </w:r>
          </w:p>
          <w:p w14:paraId="5EA77C73">
            <w:pPr>
              <w:adjustRightInd w:val="0"/>
              <w:snapToGrid w:val="0"/>
              <w:rPr>
                <w:bCs/>
                <w:kern w:val="0"/>
                <w:sz w:val="22"/>
              </w:rPr>
            </w:pPr>
            <w:r>
              <w:rPr>
                <w:rFonts w:hint="eastAsia"/>
                <w:bCs/>
                <w:kern w:val="0"/>
                <w:sz w:val="22"/>
              </w:rPr>
              <w:t>1.投标服务内容与本项目需求的吻合程度,方案的科学性、先进性和合理性等。包括投标方案是否充分考虑用户的日常用途和需求,是否落实兼容要求、安全性、可维护性、扩展要求；2.新闻发布规范是否符合国家、行业和上海市标准,是否有技术亮点，是否有相关荣誉等；</w:t>
            </w:r>
          </w:p>
          <w:p w14:paraId="5A5E1EEB">
            <w:pPr>
              <w:adjustRightInd w:val="0"/>
              <w:snapToGrid w:val="0"/>
              <w:rPr>
                <w:bCs/>
                <w:kern w:val="0"/>
                <w:sz w:val="22"/>
              </w:rPr>
            </w:pPr>
            <w:r>
              <w:rPr>
                <w:rFonts w:hint="eastAsia"/>
                <w:bCs/>
                <w:kern w:val="0"/>
                <w:sz w:val="22"/>
              </w:rPr>
              <w:t>3.项目管理机构综合资信、服务能力和人员素质等状况。</w:t>
            </w:r>
          </w:p>
          <w:p w14:paraId="1865C769">
            <w:pPr>
              <w:adjustRightInd w:val="0"/>
              <w:snapToGrid w:val="0"/>
              <w:rPr>
                <w:bCs/>
                <w:kern w:val="0"/>
                <w:sz w:val="22"/>
              </w:rPr>
            </w:pPr>
            <w:r>
              <w:rPr>
                <w:rFonts w:hint="eastAsia"/>
                <w:bCs/>
                <w:kern w:val="0"/>
                <w:sz w:val="22"/>
              </w:rPr>
              <w:t>4.公众号运营推广策略的完整性。</w:t>
            </w:r>
          </w:p>
          <w:p w14:paraId="67D500B9">
            <w:pPr>
              <w:adjustRightInd w:val="0"/>
              <w:snapToGrid w:val="0"/>
              <w:rPr>
                <w:bCs/>
                <w:kern w:val="0"/>
                <w:sz w:val="22"/>
              </w:rPr>
            </w:pPr>
            <w:r>
              <w:rPr>
                <w:rFonts w:hint="eastAsia"/>
                <w:bCs/>
                <w:kern w:val="0"/>
                <w:sz w:val="22"/>
              </w:rPr>
              <w:t>完全符合要求，机构实力强，特色明显：31-40分</w:t>
            </w:r>
          </w:p>
          <w:p w14:paraId="7189B3DD">
            <w:pPr>
              <w:adjustRightInd w:val="0"/>
              <w:snapToGrid w:val="0"/>
              <w:rPr>
                <w:bCs/>
                <w:kern w:val="0"/>
                <w:sz w:val="22"/>
              </w:rPr>
            </w:pPr>
            <w:r>
              <w:rPr>
                <w:rFonts w:hint="eastAsia"/>
                <w:bCs/>
                <w:kern w:val="0"/>
                <w:sz w:val="22"/>
              </w:rPr>
              <w:t>基本符合要求，机构实力一般，有特色：21-30分</w:t>
            </w:r>
          </w:p>
          <w:p w14:paraId="4AC60C63">
            <w:pPr>
              <w:adjustRightInd w:val="0"/>
              <w:snapToGrid w:val="0"/>
              <w:rPr>
                <w:bCs/>
                <w:kern w:val="0"/>
                <w:sz w:val="22"/>
              </w:rPr>
            </w:pPr>
            <w:r>
              <w:rPr>
                <w:rFonts w:hint="eastAsia"/>
                <w:bCs/>
                <w:kern w:val="0"/>
                <w:sz w:val="22"/>
              </w:rPr>
              <w:t>内容符合性一般，机构实力一般：10-20分</w:t>
            </w:r>
          </w:p>
        </w:tc>
      </w:tr>
      <w:tr w14:paraId="1B66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shd w:val="clear" w:color="auto" w:fill="auto"/>
            <w:vAlign w:val="center"/>
          </w:tcPr>
          <w:p w14:paraId="4B359934">
            <w:pPr>
              <w:jc w:val="center"/>
              <w:rPr>
                <w:bCs/>
                <w:szCs w:val="21"/>
                <w:highlight w:val="yellow"/>
              </w:rPr>
            </w:pPr>
          </w:p>
        </w:tc>
        <w:tc>
          <w:tcPr>
            <w:tcW w:w="1282" w:type="dxa"/>
            <w:shd w:val="clear" w:color="auto" w:fill="auto"/>
            <w:vAlign w:val="center"/>
          </w:tcPr>
          <w:p w14:paraId="62433049">
            <w:pPr>
              <w:adjustRightInd w:val="0"/>
              <w:snapToGrid w:val="0"/>
              <w:jc w:val="center"/>
              <w:rPr>
                <w:bCs/>
                <w:kern w:val="0"/>
                <w:sz w:val="22"/>
                <w:highlight w:val="yellow"/>
              </w:rPr>
            </w:pPr>
            <w:r>
              <w:rPr>
                <w:rFonts w:hint="eastAsia"/>
                <w:bCs/>
                <w:kern w:val="0"/>
                <w:sz w:val="22"/>
              </w:rPr>
              <w:t>应急响应服务</w:t>
            </w:r>
          </w:p>
        </w:tc>
        <w:tc>
          <w:tcPr>
            <w:tcW w:w="707" w:type="dxa"/>
            <w:shd w:val="clear" w:color="auto" w:fill="auto"/>
            <w:vAlign w:val="center"/>
          </w:tcPr>
          <w:p w14:paraId="46A05CE7">
            <w:pPr>
              <w:adjustRightInd w:val="0"/>
              <w:snapToGrid w:val="0"/>
              <w:jc w:val="center"/>
              <w:rPr>
                <w:bCs/>
                <w:kern w:val="0"/>
                <w:sz w:val="22"/>
              </w:rPr>
            </w:pPr>
            <w:r>
              <w:rPr>
                <w:rFonts w:hint="eastAsia"/>
                <w:bCs/>
                <w:kern w:val="0"/>
                <w:sz w:val="22"/>
              </w:rPr>
              <w:t>10</w:t>
            </w:r>
          </w:p>
        </w:tc>
        <w:tc>
          <w:tcPr>
            <w:tcW w:w="5954" w:type="dxa"/>
            <w:shd w:val="clear" w:color="auto" w:fill="auto"/>
            <w:vAlign w:val="center"/>
          </w:tcPr>
          <w:p w14:paraId="1118D17A">
            <w:pPr>
              <w:adjustRightInd w:val="0"/>
              <w:snapToGrid w:val="0"/>
              <w:rPr>
                <w:bCs/>
                <w:kern w:val="0"/>
                <w:sz w:val="22"/>
              </w:rPr>
            </w:pPr>
            <w:r>
              <w:rPr>
                <w:rFonts w:hint="eastAsia"/>
                <w:bCs/>
                <w:kern w:val="0"/>
                <w:sz w:val="22"/>
              </w:rPr>
              <w:t>一、评审内容：</w:t>
            </w:r>
          </w:p>
          <w:p w14:paraId="0028FAB5">
            <w:pPr>
              <w:adjustRightInd w:val="0"/>
              <w:snapToGrid w:val="0"/>
              <w:rPr>
                <w:bCs/>
                <w:kern w:val="0"/>
                <w:sz w:val="22"/>
              </w:rPr>
            </w:pPr>
            <w:r>
              <w:rPr>
                <w:rFonts w:hint="eastAsia"/>
                <w:bCs/>
                <w:kern w:val="0"/>
                <w:sz w:val="22"/>
              </w:rPr>
              <w:t>1.</w:t>
            </w:r>
            <w:r>
              <w:rPr>
                <w:bCs/>
                <w:kern w:val="0"/>
                <w:sz w:val="22"/>
              </w:rPr>
              <w:t xml:space="preserve"> </w:t>
            </w:r>
            <w:r>
              <w:rPr>
                <w:rFonts w:hint="eastAsia"/>
                <w:bCs/>
                <w:kern w:val="0"/>
                <w:sz w:val="22"/>
              </w:rPr>
              <w:t>应急服务体系、应急预案、应急响应时间等；2.</w:t>
            </w:r>
            <w:r>
              <w:rPr>
                <w:bCs/>
                <w:kern w:val="0"/>
                <w:sz w:val="22"/>
              </w:rPr>
              <w:t xml:space="preserve"> </w:t>
            </w:r>
            <w:r>
              <w:rPr>
                <w:rFonts w:hint="eastAsia"/>
                <w:bCs/>
                <w:kern w:val="0"/>
                <w:sz w:val="22"/>
              </w:rPr>
              <w:t>运行维护方案；3.</w:t>
            </w:r>
            <w:r>
              <w:rPr>
                <w:bCs/>
                <w:kern w:val="0"/>
                <w:sz w:val="22"/>
              </w:rPr>
              <w:t xml:space="preserve"> </w:t>
            </w:r>
            <w:r>
              <w:rPr>
                <w:rFonts w:hint="eastAsia"/>
                <w:bCs/>
                <w:kern w:val="0"/>
                <w:sz w:val="22"/>
              </w:rPr>
              <w:t>保障措施是否有利可行。</w:t>
            </w:r>
          </w:p>
          <w:p w14:paraId="3F26ACDF">
            <w:pPr>
              <w:adjustRightInd w:val="0"/>
              <w:snapToGrid w:val="0"/>
              <w:rPr>
                <w:bCs/>
                <w:kern w:val="0"/>
                <w:sz w:val="22"/>
              </w:rPr>
            </w:pPr>
            <w:r>
              <w:rPr>
                <w:rFonts w:hint="eastAsia"/>
                <w:bCs/>
                <w:kern w:val="0"/>
                <w:sz w:val="22"/>
              </w:rPr>
              <w:t>二、评分标准：</w:t>
            </w:r>
          </w:p>
          <w:p w14:paraId="49C2CCEA">
            <w:pPr>
              <w:adjustRightInd w:val="0"/>
              <w:snapToGrid w:val="0"/>
              <w:rPr>
                <w:bCs/>
                <w:kern w:val="0"/>
                <w:sz w:val="22"/>
              </w:rPr>
            </w:pPr>
            <w:r>
              <w:rPr>
                <w:rFonts w:hint="eastAsia"/>
                <w:bCs/>
                <w:kern w:val="0"/>
                <w:sz w:val="22"/>
              </w:rPr>
              <w:t>应急服务方案的完整性与合理性，应急人员配备是否充足，应急措施是否得当；</w:t>
            </w:r>
          </w:p>
          <w:p w14:paraId="513C166E">
            <w:pPr>
              <w:adjustRightInd w:val="0"/>
              <w:snapToGrid w:val="0"/>
              <w:rPr>
                <w:bCs/>
                <w:kern w:val="0"/>
                <w:sz w:val="22"/>
              </w:rPr>
            </w:pPr>
            <w:r>
              <w:rPr>
                <w:rFonts w:hint="eastAsia"/>
                <w:bCs/>
                <w:kern w:val="0"/>
                <w:sz w:val="22"/>
              </w:rPr>
              <w:t>各项服务质量指标是否符合磋商文件保障措施；</w:t>
            </w:r>
          </w:p>
          <w:p w14:paraId="0935699C">
            <w:pPr>
              <w:adjustRightInd w:val="0"/>
              <w:snapToGrid w:val="0"/>
              <w:rPr>
                <w:bCs/>
                <w:kern w:val="0"/>
                <w:sz w:val="22"/>
              </w:rPr>
            </w:pPr>
            <w:r>
              <w:rPr>
                <w:rFonts w:hint="eastAsia"/>
                <w:bCs/>
                <w:kern w:val="0"/>
                <w:sz w:val="22"/>
              </w:rPr>
              <w:t>服务承诺优秀,保障措施切实有利的为8-10分；</w:t>
            </w:r>
          </w:p>
          <w:p w14:paraId="61212B82">
            <w:pPr>
              <w:adjustRightInd w:val="0"/>
              <w:snapToGrid w:val="0"/>
              <w:rPr>
                <w:bCs/>
                <w:kern w:val="0"/>
                <w:sz w:val="22"/>
              </w:rPr>
            </w:pPr>
            <w:r>
              <w:rPr>
                <w:rFonts w:hint="eastAsia"/>
                <w:bCs/>
                <w:kern w:val="0"/>
                <w:sz w:val="22"/>
              </w:rPr>
              <w:t>服务承诺合理，保障措施可行的为5-7分；</w:t>
            </w:r>
          </w:p>
          <w:p w14:paraId="508F1003">
            <w:pPr>
              <w:adjustRightInd w:val="0"/>
              <w:snapToGrid w:val="0"/>
              <w:rPr>
                <w:bCs/>
                <w:kern w:val="0"/>
                <w:sz w:val="22"/>
              </w:rPr>
            </w:pPr>
            <w:r>
              <w:rPr>
                <w:rFonts w:hint="eastAsia"/>
                <w:bCs/>
                <w:kern w:val="0"/>
                <w:sz w:val="22"/>
              </w:rPr>
              <w:t>服务承诺简单，保障措施欠缺的为1-4分</w:t>
            </w:r>
          </w:p>
        </w:tc>
      </w:tr>
      <w:tr w14:paraId="47DA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shd w:val="clear" w:color="auto" w:fill="auto"/>
          </w:tcPr>
          <w:p w14:paraId="3A8A0471">
            <w:pPr>
              <w:jc w:val="center"/>
              <w:rPr>
                <w:bCs/>
                <w:szCs w:val="21"/>
                <w:highlight w:val="yellow"/>
              </w:rPr>
            </w:pPr>
          </w:p>
        </w:tc>
        <w:tc>
          <w:tcPr>
            <w:tcW w:w="1282" w:type="dxa"/>
            <w:shd w:val="clear" w:color="auto" w:fill="auto"/>
            <w:vAlign w:val="center"/>
          </w:tcPr>
          <w:p w14:paraId="5BD92390">
            <w:pPr>
              <w:ind w:left="-107" w:leftChars="-51"/>
              <w:jc w:val="center"/>
              <w:rPr>
                <w:bCs/>
                <w:szCs w:val="21"/>
              </w:rPr>
            </w:pPr>
            <w:r>
              <w:rPr>
                <w:rFonts w:hint="eastAsia"/>
                <w:bCs/>
                <w:szCs w:val="21"/>
              </w:rPr>
              <w:t>项</w:t>
            </w:r>
            <w:bookmarkStart w:id="7" w:name="_GoBack"/>
            <w:bookmarkEnd w:id="7"/>
            <w:r>
              <w:rPr>
                <w:rFonts w:hint="eastAsia"/>
                <w:bCs/>
                <w:szCs w:val="21"/>
              </w:rPr>
              <w:t>目组人员安排</w:t>
            </w:r>
          </w:p>
        </w:tc>
        <w:tc>
          <w:tcPr>
            <w:tcW w:w="707" w:type="dxa"/>
            <w:shd w:val="clear" w:color="auto" w:fill="auto"/>
            <w:vAlign w:val="center"/>
          </w:tcPr>
          <w:p w14:paraId="34363437">
            <w:pPr>
              <w:jc w:val="center"/>
              <w:rPr>
                <w:bCs/>
                <w:szCs w:val="21"/>
              </w:rPr>
            </w:pPr>
            <w:r>
              <w:rPr>
                <w:rFonts w:hint="eastAsia"/>
                <w:bCs/>
                <w:szCs w:val="21"/>
              </w:rPr>
              <w:t>1</w:t>
            </w:r>
            <w:r>
              <w:rPr>
                <w:bCs/>
                <w:szCs w:val="21"/>
              </w:rPr>
              <w:t>0</w:t>
            </w:r>
          </w:p>
        </w:tc>
        <w:tc>
          <w:tcPr>
            <w:tcW w:w="5954" w:type="dxa"/>
            <w:shd w:val="clear" w:color="auto" w:fill="auto"/>
            <w:vAlign w:val="center"/>
          </w:tcPr>
          <w:p w14:paraId="1E7DE0D9">
            <w:pPr>
              <w:adjustRightInd w:val="0"/>
              <w:snapToGrid w:val="0"/>
              <w:rPr>
                <w:bCs/>
                <w:kern w:val="0"/>
                <w:sz w:val="22"/>
              </w:rPr>
            </w:pPr>
            <w:r>
              <w:rPr>
                <w:rFonts w:hint="eastAsia"/>
                <w:bCs/>
                <w:kern w:val="0"/>
                <w:sz w:val="22"/>
              </w:rPr>
              <w:t>一、评审内容：</w:t>
            </w:r>
          </w:p>
          <w:p w14:paraId="5E27A784">
            <w:pPr>
              <w:adjustRightInd w:val="0"/>
              <w:snapToGrid w:val="0"/>
              <w:rPr>
                <w:bCs/>
                <w:kern w:val="0"/>
                <w:sz w:val="22"/>
              </w:rPr>
            </w:pPr>
            <w:r>
              <w:rPr>
                <w:rFonts w:hint="eastAsia"/>
                <w:bCs/>
                <w:kern w:val="0"/>
                <w:sz w:val="22"/>
              </w:rPr>
              <w:t>1.</w:t>
            </w:r>
            <w:r>
              <w:rPr>
                <w:bCs/>
                <w:kern w:val="0"/>
                <w:sz w:val="22"/>
              </w:rPr>
              <w:t xml:space="preserve"> </w:t>
            </w:r>
            <w:r>
              <w:rPr>
                <w:rFonts w:hint="eastAsia"/>
                <w:bCs/>
                <w:kern w:val="0"/>
                <w:sz w:val="22"/>
              </w:rPr>
              <w:t>项目负责人能力、业绩情况；2.</w:t>
            </w:r>
            <w:r>
              <w:rPr>
                <w:bCs/>
                <w:kern w:val="0"/>
                <w:sz w:val="22"/>
              </w:rPr>
              <w:t xml:space="preserve"> </w:t>
            </w:r>
            <w:r>
              <w:rPr>
                <w:rFonts w:hint="eastAsia"/>
                <w:bCs/>
                <w:kern w:val="0"/>
                <w:sz w:val="22"/>
              </w:rPr>
              <w:t>项目人员设置安排；3.项目小组人员的资历、经验、技术能力(提供项目调研、开发、运维、运营环节的实施团队人员情况列表以及人员证书)。</w:t>
            </w:r>
          </w:p>
          <w:p w14:paraId="3252661E">
            <w:pPr>
              <w:adjustRightInd w:val="0"/>
              <w:snapToGrid w:val="0"/>
              <w:rPr>
                <w:bCs/>
                <w:kern w:val="0"/>
                <w:sz w:val="22"/>
              </w:rPr>
            </w:pPr>
            <w:r>
              <w:rPr>
                <w:rFonts w:hint="eastAsia"/>
                <w:bCs/>
                <w:kern w:val="0"/>
                <w:sz w:val="22"/>
              </w:rPr>
              <w:t>二、评分标准：</w:t>
            </w:r>
          </w:p>
          <w:p w14:paraId="1E246DB5">
            <w:pPr>
              <w:adjustRightInd w:val="0"/>
              <w:snapToGrid w:val="0"/>
              <w:rPr>
                <w:bCs/>
                <w:kern w:val="0"/>
                <w:sz w:val="22"/>
              </w:rPr>
            </w:pPr>
            <w:r>
              <w:rPr>
                <w:rFonts w:hint="eastAsia"/>
                <w:bCs/>
                <w:kern w:val="0"/>
                <w:sz w:val="22"/>
              </w:rPr>
              <w:t>项目负责人及项目组成员专业配备及数量是否合理及业绩是否丰富情况等。</w:t>
            </w:r>
          </w:p>
          <w:p w14:paraId="7691864D">
            <w:pPr>
              <w:adjustRightInd w:val="0"/>
              <w:snapToGrid w:val="0"/>
              <w:rPr>
                <w:bCs/>
                <w:kern w:val="0"/>
                <w:sz w:val="22"/>
              </w:rPr>
            </w:pPr>
            <w:r>
              <w:rPr>
                <w:rFonts w:hint="eastAsia"/>
                <w:bCs/>
                <w:kern w:val="0"/>
                <w:sz w:val="22"/>
              </w:rPr>
              <w:t>较好的为8-10分,一般的为4-7分,较差的为0-3分。</w:t>
            </w:r>
          </w:p>
        </w:tc>
      </w:tr>
      <w:tr w14:paraId="0CC6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62" w:type="dxa"/>
            <w:vMerge w:val="continue"/>
            <w:shd w:val="clear" w:color="auto" w:fill="auto"/>
          </w:tcPr>
          <w:p w14:paraId="19A7084D">
            <w:pPr>
              <w:jc w:val="center"/>
              <w:rPr>
                <w:bCs/>
                <w:szCs w:val="21"/>
                <w:highlight w:val="yellow"/>
              </w:rPr>
            </w:pPr>
          </w:p>
        </w:tc>
        <w:tc>
          <w:tcPr>
            <w:tcW w:w="1282" w:type="dxa"/>
            <w:shd w:val="clear" w:color="auto" w:fill="auto"/>
            <w:vAlign w:val="center"/>
          </w:tcPr>
          <w:p w14:paraId="37F6370F">
            <w:pPr>
              <w:ind w:left="-107" w:leftChars="-51"/>
              <w:jc w:val="center"/>
              <w:rPr>
                <w:bCs/>
                <w:szCs w:val="21"/>
              </w:rPr>
            </w:pPr>
            <w:r>
              <w:rPr>
                <w:rFonts w:hint="eastAsia"/>
                <w:bCs/>
                <w:szCs w:val="21"/>
              </w:rPr>
              <w:t>业绩及经验</w:t>
            </w:r>
          </w:p>
        </w:tc>
        <w:tc>
          <w:tcPr>
            <w:tcW w:w="707" w:type="dxa"/>
            <w:shd w:val="clear" w:color="auto" w:fill="auto"/>
            <w:vAlign w:val="center"/>
          </w:tcPr>
          <w:p w14:paraId="7BAB000E">
            <w:pPr>
              <w:jc w:val="center"/>
              <w:rPr>
                <w:bCs/>
                <w:szCs w:val="21"/>
              </w:rPr>
            </w:pPr>
            <w:r>
              <w:rPr>
                <w:rFonts w:hint="eastAsia"/>
                <w:bCs/>
                <w:szCs w:val="21"/>
              </w:rPr>
              <w:t>10</w:t>
            </w:r>
          </w:p>
        </w:tc>
        <w:tc>
          <w:tcPr>
            <w:tcW w:w="5954" w:type="dxa"/>
            <w:shd w:val="clear" w:color="auto" w:fill="auto"/>
            <w:vAlign w:val="center"/>
          </w:tcPr>
          <w:p w14:paraId="6A2E0F78">
            <w:pPr>
              <w:adjustRightInd w:val="0"/>
              <w:snapToGrid w:val="0"/>
              <w:rPr>
                <w:bCs/>
                <w:kern w:val="0"/>
                <w:sz w:val="22"/>
              </w:rPr>
            </w:pPr>
            <w:r>
              <w:rPr>
                <w:rFonts w:hint="eastAsia"/>
                <w:bCs/>
                <w:kern w:val="0"/>
                <w:sz w:val="22"/>
              </w:rPr>
              <w:t>评审要求</w:t>
            </w:r>
          </w:p>
          <w:p w14:paraId="1EDFDA4D">
            <w:pPr>
              <w:adjustRightInd w:val="0"/>
              <w:snapToGrid w:val="0"/>
              <w:rPr>
                <w:bCs/>
                <w:kern w:val="0"/>
                <w:sz w:val="22"/>
              </w:rPr>
            </w:pPr>
            <w:r>
              <w:rPr>
                <w:rFonts w:hint="eastAsia"/>
                <w:bCs/>
                <w:kern w:val="0"/>
                <w:sz w:val="22"/>
              </w:rPr>
              <w:t>根据各投标单位近三年(2023.4至今)类似项目经验情况进行综合评分，需提供合同复印件，含主题、签章信息等(每提供1个得2分；最高得10分)</w:t>
            </w:r>
          </w:p>
        </w:tc>
      </w:tr>
      <w:tr w14:paraId="42E9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62" w:type="dxa"/>
            <w:vMerge w:val="continue"/>
            <w:shd w:val="clear" w:color="auto" w:fill="auto"/>
          </w:tcPr>
          <w:p w14:paraId="361584C6">
            <w:pPr>
              <w:jc w:val="center"/>
              <w:rPr>
                <w:bCs/>
                <w:szCs w:val="21"/>
                <w:highlight w:val="yellow"/>
              </w:rPr>
            </w:pPr>
          </w:p>
        </w:tc>
        <w:tc>
          <w:tcPr>
            <w:tcW w:w="1282" w:type="dxa"/>
            <w:shd w:val="clear" w:color="auto" w:fill="auto"/>
            <w:vAlign w:val="center"/>
          </w:tcPr>
          <w:p w14:paraId="729379C4">
            <w:pPr>
              <w:ind w:left="-107" w:leftChars="-51"/>
              <w:jc w:val="center"/>
              <w:rPr>
                <w:bCs/>
                <w:szCs w:val="21"/>
              </w:rPr>
            </w:pPr>
            <w:r>
              <w:rPr>
                <w:rFonts w:hint="eastAsia"/>
                <w:bCs/>
                <w:szCs w:val="21"/>
              </w:rPr>
              <w:t>特色服务</w:t>
            </w:r>
          </w:p>
        </w:tc>
        <w:tc>
          <w:tcPr>
            <w:tcW w:w="707" w:type="dxa"/>
            <w:shd w:val="clear" w:color="auto" w:fill="auto"/>
            <w:vAlign w:val="center"/>
          </w:tcPr>
          <w:p w14:paraId="1EB34C3E">
            <w:pPr>
              <w:jc w:val="center"/>
              <w:rPr>
                <w:bCs/>
                <w:szCs w:val="21"/>
              </w:rPr>
            </w:pPr>
            <w:r>
              <w:rPr>
                <w:rFonts w:hint="eastAsia"/>
                <w:bCs/>
                <w:szCs w:val="21"/>
              </w:rPr>
              <w:t>10</w:t>
            </w:r>
          </w:p>
        </w:tc>
        <w:tc>
          <w:tcPr>
            <w:tcW w:w="5954" w:type="dxa"/>
            <w:shd w:val="clear" w:color="auto" w:fill="auto"/>
            <w:vAlign w:val="center"/>
          </w:tcPr>
          <w:p w14:paraId="5F8099B3">
            <w:pPr>
              <w:adjustRightInd w:val="0"/>
              <w:snapToGrid w:val="0"/>
              <w:rPr>
                <w:bCs/>
                <w:kern w:val="0"/>
                <w:sz w:val="22"/>
              </w:rPr>
            </w:pPr>
            <w:r>
              <w:rPr>
                <w:rFonts w:hint="eastAsia"/>
                <w:bCs/>
                <w:kern w:val="0"/>
                <w:sz w:val="22"/>
              </w:rPr>
              <w:t>一、评审内容：</w:t>
            </w:r>
          </w:p>
          <w:p w14:paraId="63954430">
            <w:pPr>
              <w:adjustRightInd w:val="0"/>
              <w:snapToGrid w:val="0"/>
              <w:rPr>
                <w:bCs/>
                <w:kern w:val="0"/>
                <w:sz w:val="22"/>
              </w:rPr>
            </w:pPr>
            <w:r>
              <w:rPr>
                <w:rFonts w:hint="eastAsia"/>
                <w:bCs/>
                <w:kern w:val="0"/>
                <w:sz w:val="22"/>
              </w:rPr>
              <w:t>是否具有延伸服务、便利等特色服务</w:t>
            </w:r>
          </w:p>
          <w:p w14:paraId="08A368A3">
            <w:pPr>
              <w:adjustRightInd w:val="0"/>
              <w:snapToGrid w:val="0"/>
              <w:rPr>
                <w:bCs/>
                <w:kern w:val="0"/>
                <w:sz w:val="22"/>
              </w:rPr>
            </w:pPr>
            <w:r>
              <w:rPr>
                <w:rFonts w:hint="eastAsia"/>
                <w:bCs/>
                <w:kern w:val="0"/>
                <w:sz w:val="22"/>
              </w:rPr>
              <w:t>其他有利于学校宣传服务</w:t>
            </w:r>
          </w:p>
          <w:p w14:paraId="7065CF4F">
            <w:pPr>
              <w:adjustRightInd w:val="0"/>
              <w:snapToGrid w:val="0"/>
              <w:rPr>
                <w:bCs/>
                <w:kern w:val="0"/>
                <w:sz w:val="22"/>
              </w:rPr>
            </w:pPr>
            <w:r>
              <w:rPr>
                <w:rFonts w:hint="eastAsia"/>
                <w:bCs/>
                <w:kern w:val="0"/>
                <w:sz w:val="22"/>
              </w:rPr>
              <w:t>二、评分标准：</w:t>
            </w:r>
          </w:p>
          <w:p w14:paraId="0CCEFCCB">
            <w:pPr>
              <w:adjustRightInd w:val="0"/>
              <w:snapToGrid w:val="0"/>
              <w:rPr>
                <w:bCs/>
                <w:kern w:val="0"/>
                <w:sz w:val="22"/>
              </w:rPr>
            </w:pPr>
            <w:r>
              <w:rPr>
                <w:rFonts w:hint="eastAsia"/>
                <w:bCs/>
                <w:kern w:val="0"/>
                <w:sz w:val="22"/>
              </w:rPr>
              <w:t>是否针对用户的实际需要提供延伸服务、便利服务等特色服务,是否有其他优惠承诺等。</w:t>
            </w:r>
          </w:p>
          <w:p w14:paraId="7BC4AB38">
            <w:pPr>
              <w:adjustRightInd w:val="0"/>
              <w:snapToGrid w:val="0"/>
              <w:rPr>
                <w:bCs/>
                <w:kern w:val="0"/>
                <w:sz w:val="22"/>
              </w:rPr>
            </w:pPr>
            <w:r>
              <w:rPr>
                <w:rFonts w:hint="eastAsia"/>
                <w:bCs/>
                <w:kern w:val="0"/>
                <w:sz w:val="22"/>
              </w:rPr>
              <w:t>较好的为8-10分,一般的为4-7分,较差的为0-3分。</w:t>
            </w:r>
          </w:p>
        </w:tc>
      </w:tr>
    </w:tbl>
    <w:p w14:paraId="663EA14C">
      <w:pPr>
        <w:spacing w:line="360" w:lineRule="auto"/>
        <w:rPr>
          <w:rFonts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8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0531A8"/>
    <w:rsid w:val="000B0664"/>
    <w:rsid w:val="000B6365"/>
    <w:rsid w:val="000F01F7"/>
    <w:rsid w:val="001129F2"/>
    <w:rsid w:val="001556AF"/>
    <w:rsid w:val="00192128"/>
    <w:rsid w:val="00217F57"/>
    <w:rsid w:val="002A5F23"/>
    <w:rsid w:val="00386DEB"/>
    <w:rsid w:val="003A489D"/>
    <w:rsid w:val="003A54E3"/>
    <w:rsid w:val="0042309A"/>
    <w:rsid w:val="004921F4"/>
    <w:rsid w:val="004A1E7F"/>
    <w:rsid w:val="005B2AB0"/>
    <w:rsid w:val="005E5E94"/>
    <w:rsid w:val="006056F4"/>
    <w:rsid w:val="006565D3"/>
    <w:rsid w:val="00695CC4"/>
    <w:rsid w:val="006A42BF"/>
    <w:rsid w:val="006F53D0"/>
    <w:rsid w:val="00703426"/>
    <w:rsid w:val="007072F9"/>
    <w:rsid w:val="00833A80"/>
    <w:rsid w:val="00890A80"/>
    <w:rsid w:val="008B27E4"/>
    <w:rsid w:val="00AB4BD0"/>
    <w:rsid w:val="00AC67EF"/>
    <w:rsid w:val="00AD7F70"/>
    <w:rsid w:val="00B31167"/>
    <w:rsid w:val="00C209C2"/>
    <w:rsid w:val="00C37FF8"/>
    <w:rsid w:val="00C50E93"/>
    <w:rsid w:val="00C741E9"/>
    <w:rsid w:val="00CA5462"/>
    <w:rsid w:val="00FF5522"/>
    <w:rsid w:val="03D06ACE"/>
    <w:rsid w:val="0BCD656A"/>
    <w:rsid w:val="5D0900B4"/>
    <w:rsid w:val="604A0FD4"/>
    <w:rsid w:val="61DE2C95"/>
    <w:rsid w:val="7E207EFD"/>
    <w:rsid w:val="7F9F7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3455</Words>
  <Characters>3629</Characters>
  <Lines>29</Lines>
  <Paragraphs>8</Paragraphs>
  <TotalTime>224</TotalTime>
  <ScaleCrop>false</ScaleCrop>
  <LinksUpToDate>false</LinksUpToDate>
  <CharactersWithSpaces>3856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2026-03-13T02:52:00Z</dcterms:created>
  <dc:creator>佳靓 钱</dc:creator>
  <cp:lastModifiedBy>KK</cp:lastModifiedBy>
  <dcterms:modified xsi:type="dcterms:W3CDTF">2026-04-01T01:28:36Z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2052-12.1.0.25225</vt:lpwstr>
  </property>
  <property fmtid="{D5CDD505-2E9C-101B-9397-08002B2CF9AE}" pid="4" name="ICV">
    <vt:lpwstr>FAC5180638DA4611B41B498C4250A675_13</vt:lpwstr>
  </property>
</Properties>
</file>