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B4" w:rsidRPr="00C10B04" w:rsidRDefault="002A6AB4" w:rsidP="002A6AB4">
      <w:pPr>
        <w:widowControl/>
        <w:spacing w:line="600" w:lineRule="exact"/>
        <w:textAlignment w:val="baseline"/>
        <w:rPr>
          <w:rFonts w:ascii="仿宋" w:eastAsia="仿宋" w:hAnsi="仿宋" w:cs="宋体"/>
          <w:kern w:val="0"/>
          <w:sz w:val="32"/>
          <w:szCs w:val="32"/>
        </w:rPr>
      </w:pPr>
      <w:r>
        <w:rPr>
          <w:rFonts w:ascii="仿宋" w:eastAsia="仿宋" w:hAnsi="仿宋" w:cs="宋体" w:hint="eastAsia"/>
          <w:kern w:val="0"/>
          <w:sz w:val="32"/>
          <w:szCs w:val="32"/>
        </w:rPr>
        <w:t>（</w:t>
      </w:r>
      <w:r w:rsidRPr="00C10B04">
        <w:rPr>
          <w:rFonts w:ascii="仿宋" w:eastAsia="仿宋" w:hAnsi="仿宋" w:cs="宋体"/>
          <w:kern w:val="0"/>
          <w:sz w:val="32"/>
          <w:szCs w:val="32"/>
        </w:rPr>
        <w:t>来源：新华网</w:t>
      </w:r>
      <w:r>
        <w:rPr>
          <w:rFonts w:ascii="仿宋" w:eastAsia="仿宋" w:hAnsi="仿宋" w:cs="宋体" w:hint="eastAsia"/>
          <w:kern w:val="0"/>
          <w:sz w:val="32"/>
          <w:szCs w:val="32"/>
        </w:rPr>
        <w:t>）</w:t>
      </w:r>
    </w:p>
    <w:p w:rsidR="002A6AB4" w:rsidRDefault="002A6AB4" w:rsidP="002A6AB4">
      <w:pPr>
        <w:rPr>
          <w:rFonts w:hint="eastAsia"/>
        </w:rPr>
      </w:pPr>
    </w:p>
    <w:p w:rsidR="002A6AB4" w:rsidRPr="002A6AB4" w:rsidRDefault="002A6AB4" w:rsidP="002A6AB4">
      <w:pPr>
        <w:jc w:val="center"/>
        <w:rPr>
          <w:rFonts w:hint="eastAsia"/>
          <w:b/>
          <w:sz w:val="44"/>
          <w:szCs w:val="44"/>
        </w:rPr>
      </w:pPr>
      <w:r w:rsidRPr="002A6AB4">
        <w:rPr>
          <w:rFonts w:hint="eastAsia"/>
          <w:b/>
          <w:sz w:val="44"/>
          <w:szCs w:val="44"/>
        </w:rPr>
        <w:t>习近平在全国组织工作会议上的讲话全文</w:t>
      </w:r>
    </w:p>
    <w:p w:rsidR="002A6AB4" w:rsidRPr="002A6AB4" w:rsidRDefault="002A6AB4" w:rsidP="002A6AB4">
      <w:pPr>
        <w:widowControl/>
        <w:spacing w:after="225" w:line="600" w:lineRule="exact"/>
        <w:jc w:val="center"/>
        <w:textAlignment w:val="baseline"/>
        <w:rPr>
          <w:rFonts w:asciiTheme="minorEastAsia" w:hAnsiTheme="minorEastAsia" w:cs="宋体" w:hint="eastAsia"/>
          <w:b/>
          <w:kern w:val="0"/>
          <w:sz w:val="36"/>
          <w:szCs w:val="36"/>
        </w:rPr>
      </w:pPr>
      <w:r w:rsidRPr="00C10B04">
        <w:rPr>
          <w:rFonts w:asciiTheme="minorEastAsia" w:hAnsiTheme="minorEastAsia" w:cs="宋体"/>
          <w:b/>
          <w:kern w:val="0"/>
          <w:sz w:val="36"/>
          <w:szCs w:val="36"/>
        </w:rPr>
        <w:t>（</w:t>
      </w:r>
      <w:r>
        <w:rPr>
          <w:rFonts w:asciiTheme="minorEastAsia" w:hAnsiTheme="minorEastAsia" w:cs="宋体"/>
          <w:b/>
          <w:kern w:val="0"/>
          <w:sz w:val="36"/>
          <w:szCs w:val="36"/>
        </w:rPr>
        <w:t>201</w:t>
      </w:r>
      <w:r>
        <w:rPr>
          <w:rFonts w:asciiTheme="minorEastAsia" w:hAnsiTheme="minorEastAsia" w:cs="宋体" w:hint="eastAsia"/>
          <w:b/>
          <w:kern w:val="0"/>
          <w:sz w:val="36"/>
          <w:szCs w:val="36"/>
        </w:rPr>
        <w:t>8</w:t>
      </w:r>
      <w:r w:rsidRPr="00C10B04">
        <w:rPr>
          <w:rFonts w:asciiTheme="minorEastAsia" w:hAnsiTheme="minorEastAsia" w:cs="宋体"/>
          <w:b/>
          <w:kern w:val="0"/>
          <w:sz w:val="36"/>
          <w:szCs w:val="36"/>
        </w:rPr>
        <w:t>年</w:t>
      </w:r>
      <w:r>
        <w:rPr>
          <w:rFonts w:asciiTheme="minorEastAsia" w:hAnsiTheme="minorEastAsia" w:cs="宋体" w:hint="eastAsia"/>
          <w:b/>
          <w:kern w:val="0"/>
          <w:sz w:val="36"/>
          <w:szCs w:val="36"/>
        </w:rPr>
        <w:t>7</w:t>
      </w:r>
      <w:r w:rsidRPr="00C10B04">
        <w:rPr>
          <w:rFonts w:asciiTheme="minorEastAsia" w:hAnsiTheme="minorEastAsia" w:cs="宋体"/>
          <w:b/>
          <w:kern w:val="0"/>
          <w:sz w:val="36"/>
          <w:szCs w:val="36"/>
        </w:rPr>
        <w:t>月）</w:t>
      </w:r>
    </w:p>
    <w:p w:rsidR="002A6AB4" w:rsidRPr="00BE7DA3" w:rsidRDefault="002A6AB4" w:rsidP="002A6AB4">
      <w:pPr>
        <w:widowControl/>
        <w:spacing w:line="600" w:lineRule="exact"/>
        <w:jc w:val="center"/>
        <w:textAlignment w:val="baseline"/>
        <w:rPr>
          <w:rFonts w:asciiTheme="majorEastAsia" w:eastAsiaTheme="majorEastAsia" w:hAnsiTheme="majorEastAsia" w:cs="宋体"/>
          <w:b/>
          <w:kern w:val="0"/>
          <w:sz w:val="36"/>
          <w:szCs w:val="36"/>
        </w:rPr>
      </w:pPr>
      <w:r w:rsidRPr="00BE7DA3">
        <w:rPr>
          <w:rFonts w:asciiTheme="majorEastAsia" w:eastAsiaTheme="majorEastAsia" w:hAnsiTheme="majorEastAsia" w:cs="宋体"/>
          <w:b/>
          <w:bCs/>
          <w:kern w:val="0"/>
          <w:sz w:val="36"/>
          <w:szCs w:val="36"/>
        </w:rPr>
        <w:t>习近平</w:t>
      </w:r>
    </w:p>
    <w:p w:rsidR="002A6AB4" w:rsidRDefault="002A6AB4" w:rsidP="002A6AB4">
      <w:pPr>
        <w:jc w:val="center"/>
        <w:rPr>
          <w:rFonts w:hint="eastAsia"/>
        </w:rPr>
      </w:pP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党的97周岁生日刚过，我们就召开全国组织工作会议，目的是继续发挥党的组织优势，激发全党的奋斗精神，以更好的状态、更实的作风团结带领全国各族人民奋力谱写新时代中国特色社会主义新篇章。</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我讲过，中国特色社会主义进入新时代，我们党一定要有新气象新作为，关键是党的建设新的伟大工程要开创新局面。对今后5年党的组织工作，陈希同志还要讲。这里，我重点围绕新时代党的组织路线为党的政治路线服务讲几点意见。</w:t>
      </w:r>
    </w:p>
    <w:p w:rsidR="002A6AB4" w:rsidRPr="00BE7DA3" w:rsidRDefault="002A6AB4" w:rsidP="002A6AB4">
      <w:pPr>
        <w:spacing w:line="360" w:lineRule="auto"/>
        <w:ind w:firstLineChars="200" w:firstLine="640"/>
        <w:rPr>
          <w:rFonts w:ascii="黑体" w:eastAsia="黑体" w:hAnsi="黑体"/>
          <w:sz w:val="32"/>
          <w:szCs w:val="32"/>
        </w:rPr>
      </w:pPr>
      <w:r w:rsidRPr="00BE7DA3">
        <w:rPr>
          <w:rFonts w:ascii="黑体" w:eastAsia="黑体" w:hAnsi="黑体" w:hint="eastAsia"/>
          <w:sz w:val="32"/>
          <w:szCs w:val="32"/>
        </w:rPr>
        <w:t>一、党的十八大以来党的建设和组织工作</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党的十八大之前，面对一个时期以来党内存在的突出问题，全党是忧心忡忡的，我是忧心忡忡的。想来想去，打铁必须自身硬。党的十八大之后，党中央作出全面从严治党的战略部署，以坚定决心、顽强意志加以推进，团结带领全党开创了党的建设新局面，为党和国家事业取得历史性成就、发生历史性变革提供了坚强政治保证。</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在这个过程中，我们主要抓了以下重点工作。</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lastRenderedPageBreak/>
        <w:t>一是</w:t>
      </w:r>
      <w:r w:rsidRPr="002A6AB4">
        <w:rPr>
          <w:rFonts w:ascii="仿宋" w:eastAsia="仿宋" w:hAnsi="仿宋" w:hint="eastAsia"/>
          <w:sz w:val="32"/>
          <w:szCs w:val="32"/>
        </w:rPr>
        <w:t>坚持和加强党的全面领导。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二是</w:t>
      </w:r>
      <w:r w:rsidRPr="002A6AB4">
        <w:rPr>
          <w:rFonts w:ascii="仿宋" w:eastAsia="仿宋" w:hAnsi="仿宋" w:hint="eastAsia"/>
          <w:sz w:val="32"/>
          <w:szCs w:val="32"/>
        </w:rPr>
        <w:t>坚持新时代党的建设总要求。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三是</w:t>
      </w:r>
      <w:r w:rsidRPr="002A6AB4">
        <w:rPr>
          <w:rFonts w:ascii="仿宋" w:eastAsia="仿宋" w:hAnsi="仿宋" w:hint="eastAsia"/>
          <w:sz w:val="32"/>
          <w:szCs w:val="32"/>
        </w:rPr>
        <w:t>坚持党要管党、全面从严治党。我们把全面从严治党纳入“四个全面”战略布局，坚持真管真严、敢管敢严、长管长严，坚持思想从严、执纪从严、治吏从严、作风从严、</w:t>
      </w:r>
      <w:r w:rsidRPr="002A6AB4">
        <w:rPr>
          <w:rFonts w:ascii="仿宋" w:eastAsia="仿宋" w:hAnsi="仿宋" w:hint="eastAsia"/>
          <w:sz w:val="32"/>
          <w:szCs w:val="32"/>
        </w:rPr>
        <w:lastRenderedPageBreak/>
        <w:t>反腐从严，保持战略定力，拿出恒心韧劲，落实管党治党责任，不断推动全面从严治党向纵深发展。我们坚持党建工作和中心工作一起谋划、一起部署、一起考核，坚决防止“一手硬、一手软”。我们坚持目标导向和问题导向相结合，既从顶层设计上谋划党的建设布局，又从举措方法上聚焦解决突出问题，打出一套当下“改”、长久“立”的组合拳。</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四是</w:t>
      </w:r>
      <w:r w:rsidRPr="002A6AB4">
        <w:rPr>
          <w:rFonts w:ascii="仿宋" w:eastAsia="仿宋" w:hAnsi="仿宋" w:hint="eastAsia"/>
          <w:sz w:val="32"/>
          <w:szCs w:val="32"/>
        </w:rPr>
        <w:t>坚持把党的政治建设摆在首位。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五是</w:t>
      </w:r>
      <w:r w:rsidRPr="002A6AB4">
        <w:rPr>
          <w:rFonts w:ascii="仿宋" w:eastAsia="仿宋" w:hAnsi="仿宋" w:hint="eastAsia"/>
          <w:sz w:val="32"/>
          <w:szCs w:val="32"/>
        </w:rPr>
        <w:t>坚持思想建党和制度治党同向发力。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规发力、让禁</w:t>
      </w:r>
      <w:r w:rsidRPr="002A6AB4">
        <w:rPr>
          <w:rFonts w:ascii="仿宋" w:eastAsia="仿宋" w:hAnsi="仿宋" w:hint="eastAsia"/>
          <w:sz w:val="32"/>
          <w:szCs w:val="32"/>
        </w:rPr>
        <w:lastRenderedPageBreak/>
        <w:t>令生威。</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六是</w:t>
      </w:r>
      <w:r w:rsidRPr="002A6AB4">
        <w:rPr>
          <w:rFonts w:ascii="仿宋" w:eastAsia="仿宋" w:hAnsi="仿宋" w:hint="eastAsia"/>
          <w:sz w:val="32"/>
          <w:szCs w:val="32"/>
        </w:rPr>
        <w:t>坚持贯彻新时期好干部标准。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带病提拔”，推进干部能上能下，坚决匡正选人用人风气。我们坚持党管人才原则，以识才的慧眼、爱才的诚意、用才的胆识、容才的雅量、聚才的良方，把党内外、国内外各方面优秀人才集聚到党和人民的伟大奋斗中来。</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七是</w:t>
      </w:r>
      <w:r w:rsidRPr="002A6AB4">
        <w:rPr>
          <w:rFonts w:ascii="仿宋" w:eastAsia="仿宋" w:hAnsi="仿宋" w:hint="eastAsia"/>
          <w:sz w:val="32"/>
          <w:szCs w:val="32"/>
        </w:rPr>
        <w:t>坚持强基固本。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八是</w:t>
      </w:r>
      <w:r w:rsidRPr="002A6AB4">
        <w:rPr>
          <w:rFonts w:ascii="仿宋" w:eastAsia="仿宋" w:hAnsi="仿宋" w:hint="eastAsia"/>
          <w:sz w:val="32"/>
          <w:szCs w:val="32"/>
        </w:rPr>
        <w:t>坚持正风肃纪、严惩腐败。我们坚持从领导干部抓</w:t>
      </w:r>
      <w:r w:rsidRPr="002A6AB4">
        <w:rPr>
          <w:rFonts w:ascii="仿宋" w:eastAsia="仿宋" w:hAnsi="仿宋" w:hint="eastAsia"/>
          <w:sz w:val="32"/>
          <w:szCs w:val="32"/>
        </w:rPr>
        <w:lastRenderedPageBreak/>
        <w:t>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一起打，坚持无禁区、全覆盖、零容忍，坚持重遏制、强高压、长震慑，强化不敢腐的震慑，扎牢不能腐的笼子，增强不想腐的自觉，通过不懈努力，夺取了反腐败斗争压倒性胜利。</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瘴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回过头来看，如果没有全面从严治党，就不可能有党和国家今天这样的大好局面。实践深化了我们对马克思主义执</w:t>
      </w:r>
      <w:r w:rsidRPr="002A6AB4">
        <w:rPr>
          <w:rFonts w:ascii="仿宋" w:eastAsia="仿宋" w:hAnsi="仿宋" w:hint="eastAsia"/>
          <w:sz w:val="32"/>
          <w:szCs w:val="32"/>
        </w:rPr>
        <w:lastRenderedPageBreak/>
        <w:t>政党建设规律的认识。对我们取得的实践成果和理论成果必须长期坚持，并不断丰富发展。</w:t>
      </w:r>
    </w:p>
    <w:p w:rsidR="002A6AB4" w:rsidRPr="00BE7DA3" w:rsidRDefault="002A6AB4" w:rsidP="002A6AB4">
      <w:pPr>
        <w:spacing w:line="360" w:lineRule="auto"/>
        <w:ind w:firstLineChars="200" w:firstLine="640"/>
        <w:rPr>
          <w:rFonts w:ascii="黑体" w:eastAsia="黑体" w:hAnsi="黑体"/>
          <w:sz w:val="32"/>
          <w:szCs w:val="32"/>
        </w:rPr>
      </w:pPr>
      <w:r w:rsidRPr="00BE7DA3">
        <w:rPr>
          <w:rFonts w:ascii="黑体" w:eastAsia="黑体" w:hAnsi="黑体" w:hint="eastAsia"/>
          <w:sz w:val="32"/>
          <w:szCs w:val="32"/>
        </w:rPr>
        <w:t>二、新时代党的建设和党的组织路线</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在党员、干部队伍中，有的不守政治纪律和政治规矩，妄议中央大政方针，当面一套、背后一套，当两面派、做两面人；有的理想信念“总开关”常年失修，对共产主义心存怀疑，不信马列信鬼神，世界观、人生观、价值观全面蜕变；有的干事创业精气神不够，不担当、不作为，奉行“既不落后头，也不出风头”，怕决策失误，不敢拍板定事，干工作推诿拖延；有的热衷于搞“小圈子”、“拜码头”、“搭天线”；</w:t>
      </w:r>
      <w:r w:rsidRPr="002A6AB4">
        <w:rPr>
          <w:rFonts w:ascii="仿宋" w:eastAsia="仿宋" w:hAnsi="仿宋" w:hint="eastAsia"/>
          <w:sz w:val="32"/>
          <w:szCs w:val="32"/>
        </w:rPr>
        <w:lastRenderedPageBreak/>
        <w:t>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邓小平同志曾经指出：“正确的政治路线要靠正确的组织路线来保证。”我们党一路走来，始终坚持组织路线服务政治路线。党的一大党纲就规定了党的组织建设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w:t>
      </w:r>
      <w:r w:rsidRPr="002A6AB4">
        <w:rPr>
          <w:rFonts w:ascii="仿宋" w:eastAsia="仿宋" w:hAnsi="仿宋" w:hint="eastAsia"/>
          <w:sz w:val="32"/>
          <w:szCs w:val="32"/>
        </w:rPr>
        <w:lastRenderedPageBreak/>
        <w:t>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秉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2A6AB4" w:rsidRPr="00BE7DA3" w:rsidRDefault="002A6AB4" w:rsidP="002A6AB4">
      <w:pPr>
        <w:spacing w:line="360" w:lineRule="auto"/>
        <w:ind w:firstLineChars="200" w:firstLine="640"/>
        <w:rPr>
          <w:rFonts w:ascii="黑体" w:eastAsia="黑体" w:hAnsi="黑体"/>
          <w:sz w:val="32"/>
          <w:szCs w:val="32"/>
        </w:rPr>
      </w:pPr>
      <w:r w:rsidRPr="00BE7DA3">
        <w:rPr>
          <w:rFonts w:ascii="黑体" w:eastAsia="黑体" w:hAnsi="黑体" w:hint="eastAsia"/>
          <w:sz w:val="32"/>
          <w:szCs w:val="32"/>
        </w:rPr>
        <w:t>三、以组织体系建设为重点</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lastRenderedPageBreak/>
        <w:t>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织、政治上依靠组织、工作上服从组织、感情上信赖组织。</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在中小学、医院、科研院所，党组织领导的校长（院长、所长）负责制还没有建立起来。至于社会组织特别是各种学</w:t>
      </w:r>
      <w:r w:rsidRPr="002A6AB4">
        <w:rPr>
          <w:rFonts w:ascii="仿宋" w:eastAsia="仿宋" w:hAnsi="仿宋" w:hint="eastAsia"/>
          <w:sz w:val="32"/>
          <w:szCs w:val="32"/>
        </w:rPr>
        <w:lastRenderedPageBreak/>
        <w:t>会、协会的党建工作，大多没有真正破题。对这些问题，各级党委和组织部门要进行系统梳理，理顺体制，完善机制，把党的领导贯彻落实到位，把党的建设落到实处。</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欲筑室者，先治其基。”基层党组织是党执政大厦的地基，地基固则大厦坚，地基松则大厦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w:t>
      </w:r>
      <w:r w:rsidRPr="002A6AB4">
        <w:rPr>
          <w:rFonts w:ascii="仿宋" w:eastAsia="仿宋" w:hAnsi="仿宋" w:hint="eastAsia"/>
          <w:sz w:val="32"/>
          <w:szCs w:val="32"/>
        </w:rPr>
        <w:lastRenderedPageBreak/>
        <w:t>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永葆党的先进性和纯洁性提出来的，是新时代党的建设必须努力达到的要求。</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2A6AB4" w:rsidRPr="00BE7DA3" w:rsidRDefault="002A6AB4" w:rsidP="002A6AB4">
      <w:pPr>
        <w:spacing w:line="360" w:lineRule="auto"/>
        <w:ind w:firstLineChars="200" w:firstLine="640"/>
        <w:rPr>
          <w:rFonts w:ascii="黑体" w:eastAsia="黑体" w:hAnsi="黑体"/>
          <w:sz w:val="32"/>
          <w:szCs w:val="32"/>
        </w:rPr>
      </w:pPr>
      <w:r w:rsidRPr="00BE7DA3">
        <w:rPr>
          <w:rFonts w:ascii="黑体" w:eastAsia="黑体" w:hAnsi="黑体" w:hint="eastAsia"/>
          <w:sz w:val="32"/>
          <w:szCs w:val="32"/>
        </w:rPr>
        <w:t>四、着力培养忠诚干净担当的高素质干部</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lastRenderedPageBreak/>
        <w:t>“育才造士，为国之本。”贯彻新时代党的组织路线，建设忠诚干净担当的高素质干部队伍是关键，重点是要做好干部培育、选拔、管理、使用工作。</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第一</w:t>
      </w:r>
      <w:r w:rsidRPr="002A6AB4">
        <w:rPr>
          <w:rFonts w:ascii="仿宋" w:eastAsia="仿宋" w:hAnsi="仿宋" w:hint="eastAsia"/>
          <w:sz w:val="32"/>
          <w:szCs w:val="32"/>
        </w:rPr>
        <w:t>，建立源头培养、跟踪培养、全程培养的素质培养体系。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一步步成长起来。要增强干部素质培养的系统性、持续性、针对性，优化干部成长路径，积极创造条件、搭建平台，不能预设晋升路线图，把理想信念教育、知识结构改善、能力素质提升贯穿干部成长全过程。</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第二</w:t>
      </w:r>
      <w:r w:rsidRPr="002A6AB4">
        <w:rPr>
          <w:rFonts w:ascii="仿宋" w:eastAsia="仿宋" w:hAnsi="仿宋" w:hint="eastAsia"/>
          <w:sz w:val="32"/>
          <w:szCs w:val="32"/>
        </w:rPr>
        <w:t>，建立日常考核、分类考核、近距离考核的知事识人体系。“治本在得人，得人在审举，审举在核真。”一些地方和单位干部选得不准，有的干部“带病提拔”、“带病上岗”，跟考核不深、识人不准有直接关系。一些地方不提拔不考核、不换届不考核、不到年底不考核，对干部日常工作和平时表</w:t>
      </w:r>
      <w:r w:rsidRPr="002A6AB4">
        <w:rPr>
          <w:rFonts w:ascii="仿宋" w:eastAsia="仿宋" w:hAnsi="仿宋" w:hint="eastAsia"/>
          <w:sz w:val="32"/>
          <w:szCs w:val="32"/>
        </w:rPr>
        <w:lastRenderedPageBreak/>
        <w:t>现了解不够；有的考核流于形式走过场，考核手段单一、方法简单，不在现场看、不见具体事，雾里看花、朦朦胧胧；有的考核重点不突出、针对性不强，“一刀切”、“一锅煮”，一种考核办法包打天下。</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考核干部要经常化、制度化、全覆盖，既把功夫下在平时，全方位、多渠道了解干部，又注重了解干部在完成急难险重任务、处理复杂问题、应对重大考验中的表现，既在小事上察德辨才，更在大事上看德识才。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第三</w:t>
      </w:r>
      <w:r w:rsidRPr="002A6AB4">
        <w:rPr>
          <w:rFonts w:ascii="仿宋" w:eastAsia="仿宋" w:hAnsi="仿宋" w:hint="eastAsia"/>
          <w:sz w:val="32"/>
          <w:szCs w:val="32"/>
        </w:rPr>
        <w:t>，建立以德为先、任人唯贤、人事相宜的选拔任用体系。选什么样的人、从哪里选人、怎么用人是干部选拔任</w:t>
      </w:r>
      <w:r w:rsidRPr="002A6AB4">
        <w:rPr>
          <w:rFonts w:ascii="仿宋" w:eastAsia="仿宋" w:hAnsi="仿宋" w:hint="eastAsia"/>
          <w:sz w:val="32"/>
          <w:szCs w:val="32"/>
        </w:rPr>
        <w:lastRenderedPageBreak/>
        <w:t>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政治问题有的是灵魂深处的东西，特别是政治上的两面人，有很强的隐蔽性和迷惑性，识别起来确实比较难，但也不是不能发现。“审其所好恶，则其长短可知也；观其交游，则其贤不肖可察也。”要透过现象看本质，既听其言、更观其行，既察其表、更析其里，看政治忠诚，看政治定力，看政治担当，看政治能力，看政治自律。</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“人非圣贤，孰能无过。”每个干部都有这样那样的缺点和不足，对此要实事求是、正确对待，不能不问青红皂白、一棍子打死。走前人没有走过的路、做前人没有做过的事，</w:t>
      </w:r>
      <w:r w:rsidRPr="002A6AB4">
        <w:rPr>
          <w:rFonts w:ascii="仿宋" w:eastAsia="仿宋" w:hAnsi="仿宋" w:hint="eastAsia"/>
          <w:sz w:val="32"/>
          <w:szCs w:val="32"/>
        </w:rPr>
        <w:lastRenderedPageBreak/>
        <w:t>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怎么用人？就是要坚持事业为上，以事择人、人岗相适。古人说:“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第四</w:t>
      </w:r>
      <w:r w:rsidRPr="002A6AB4">
        <w:rPr>
          <w:rFonts w:ascii="仿宋" w:eastAsia="仿宋" w:hAnsi="仿宋" w:hint="eastAsia"/>
          <w:sz w:val="32"/>
          <w:szCs w:val="32"/>
        </w:rPr>
        <w:t>，建立管思想、管工作、管作风、管纪律的从严管</w:t>
      </w:r>
      <w:r w:rsidRPr="002A6AB4">
        <w:rPr>
          <w:rFonts w:ascii="仿宋" w:eastAsia="仿宋" w:hAnsi="仿宋" w:hint="eastAsia"/>
          <w:sz w:val="32"/>
          <w:szCs w:val="32"/>
        </w:rPr>
        <w:lastRenderedPageBreak/>
        <w:t>理体系。好干部是选出来的，更是管出来的。严管就是厚爱，是对干部真正负责。对干部要加强全方位管理，把行为管理和思想管理统一起来，把工作圈管理和社交圈管理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2A6AB4" w:rsidRPr="002A6AB4" w:rsidRDefault="002A6AB4" w:rsidP="00BE7DA3">
      <w:pPr>
        <w:spacing w:line="360" w:lineRule="auto"/>
        <w:ind w:firstLineChars="200" w:firstLine="643"/>
        <w:rPr>
          <w:rFonts w:ascii="仿宋" w:eastAsia="仿宋" w:hAnsi="仿宋"/>
          <w:sz w:val="32"/>
          <w:szCs w:val="32"/>
        </w:rPr>
      </w:pPr>
      <w:r w:rsidRPr="00BE7DA3">
        <w:rPr>
          <w:rFonts w:ascii="仿宋" w:eastAsia="仿宋" w:hAnsi="仿宋" w:hint="eastAsia"/>
          <w:b/>
          <w:sz w:val="32"/>
          <w:szCs w:val="32"/>
        </w:rPr>
        <w:t>第五</w:t>
      </w:r>
      <w:r w:rsidRPr="002A6AB4">
        <w:rPr>
          <w:rFonts w:ascii="仿宋" w:eastAsia="仿宋" w:hAnsi="仿宋" w:hint="eastAsia"/>
          <w:sz w:val="32"/>
          <w:szCs w:val="32"/>
        </w:rPr>
        <w:t>，建立崇尚实干、带动担当、加油鼓劲的正向激励体系。干部干部，要干字当头。这既是职责要求，也是从政本分。前不久，党中央出台了《关于进一步激励广大干部新时代新担当新作为的意见》，反响很好，要抓好落实。“善用人者，必使有材者竭其力，有识者竭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我们要在选人用人上体现讲担当、重担当的鲜明导向，</w:t>
      </w:r>
      <w:r w:rsidRPr="002A6AB4">
        <w:rPr>
          <w:rFonts w:ascii="仿宋" w:eastAsia="仿宋" w:hAnsi="仿宋" w:hint="eastAsia"/>
          <w:sz w:val="32"/>
          <w:szCs w:val="32"/>
        </w:rPr>
        <w:lastRenderedPageBreak/>
        <w:t>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2A6AB4" w:rsidRPr="00BE7DA3" w:rsidRDefault="002A6AB4" w:rsidP="002A6AB4">
      <w:pPr>
        <w:spacing w:line="360" w:lineRule="auto"/>
        <w:ind w:firstLineChars="200" w:firstLine="640"/>
        <w:rPr>
          <w:rFonts w:ascii="黑体" w:eastAsia="黑体" w:hAnsi="黑体"/>
          <w:sz w:val="32"/>
          <w:szCs w:val="32"/>
        </w:rPr>
      </w:pPr>
      <w:r w:rsidRPr="00BE7DA3">
        <w:rPr>
          <w:rFonts w:ascii="黑体" w:eastAsia="黑体" w:hAnsi="黑体" w:hint="eastAsia"/>
          <w:sz w:val="32"/>
          <w:szCs w:val="32"/>
        </w:rPr>
        <w:t>五、着力集聚爱国奉献的各方面优秀人才</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要改进人才评价机制，避免简单以学术头衔、人才称号确定薪酬待遇、配置学术资源的倾向，推动人才“帽</w:t>
      </w:r>
      <w:r w:rsidRPr="002A6AB4">
        <w:rPr>
          <w:rFonts w:ascii="仿宋" w:eastAsia="仿宋" w:hAnsi="仿宋" w:hint="eastAsia"/>
          <w:sz w:val="32"/>
          <w:szCs w:val="32"/>
        </w:rPr>
        <w:lastRenderedPageBreak/>
        <w:t>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2A6AB4" w:rsidRPr="002A6AB4" w:rsidRDefault="002A6AB4" w:rsidP="002A6AB4">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我们常讲，做人要有气节、有人格。气节也好，人格也好，爱国是第一位的。要广泛宣传表彰爱国报国、为党和人民事业作出突出贡献的优秀人才，在知识分子和广大人才中大力弘扬爱国奉献精神，激励他们的爱国之情、报国之志。要加强对人才的政治引领，做好各类人才教育培训、国情研修等工作，增强他们的政治认同感和向心力，实现增人数和</w:t>
      </w:r>
      <w:r w:rsidRPr="002A6AB4">
        <w:rPr>
          <w:rFonts w:ascii="仿宋" w:eastAsia="仿宋" w:hAnsi="仿宋" w:hint="eastAsia"/>
          <w:sz w:val="32"/>
          <w:szCs w:val="32"/>
        </w:rPr>
        <w:lastRenderedPageBreak/>
        <w:t>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2A6AB4" w:rsidRPr="00BE7DA3" w:rsidRDefault="002A6AB4" w:rsidP="00363E8E">
      <w:pPr>
        <w:spacing w:line="360" w:lineRule="auto"/>
        <w:ind w:firstLineChars="200" w:firstLine="640"/>
        <w:rPr>
          <w:rFonts w:ascii="黑体" w:eastAsia="黑体" w:hAnsi="黑体"/>
          <w:sz w:val="32"/>
          <w:szCs w:val="32"/>
        </w:rPr>
      </w:pPr>
      <w:r w:rsidRPr="00BE7DA3">
        <w:rPr>
          <w:rFonts w:ascii="黑体" w:eastAsia="黑体" w:hAnsi="黑体" w:hint="eastAsia"/>
          <w:sz w:val="32"/>
          <w:szCs w:val="32"/>
        </w:rPr>
        <w:t>六、做好年轻干部工作</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实现中华民族伟大复兴，坚持和发展中国特色社会主义，关键在党，关键在人，归根到底在培养造就一代又一代可靠接班人。这是党和国家事业发展的百年大计。</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我们党培养接班人有比较完备的制度，这是中国特色社会主义政治制度的独特优势。早在延安时期，我们党就提出“有计划地培养大批的新干部，就是我们的战斗任务”。上世纪60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现在，改革开放前入党和参加工作的干部已经或将要退出岗位，70后、80后以至90后的年轻干部成为干部队伍的主体。这些干部受过高等教育，思维活跃，勇于创新，为干部队伍注入了生机活力，同时他们相对缺乏系统的马克思主</w:t>
      </w:r>
      <w:r w:rsidRPr="002A6AB4">
        <w:rPr>
          <w:rFonts w:ascii="仿宋" w:eastAsia="仿宋" w:hAnsi="仿宋" w:hint="eastAsia"/>
          <w:sz w:val="32"/>
          <w:szCs w:val="32"/>
        </w:rPr>
        <w:lastRenderedPageBreak/>
        <w:t>义理论学习和严格的党内政治生活锻炼，有的缺乏基层和艰苦地方磨炼，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总体上讲，我们要建设一支忠实贯彻新时代中国特色社会主义思想、符合新时期好干部标准、忠诚干净担当、数量充足、充满活力的高素质专业化年轻干部队伍。</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忠诚不是挂在嘴上、写在纸上的，而是要体现在实际行动上。有人说，只要不反党反社会主义，就不能说对党忠诚有问题。这样的认识是很肤浅的。有的干部工作上拈轻怕重、</w:t>
      </w:r>
      <w:r w:rsidRPr="002A6AB4">
        <w:rPr>
          <w:rFonts w:ascii="仿宋" w:eastAsia="仿宋" w:hAnsi="仿宋" w:hint="eastAsia"/>
          <w:sz w:val="32"/>
          <w:szCs w:val="32"/>
        </w:rPr>
        <w:lastRenderedPageBreak/>
        <w:t>不愿到艰苦地方和岗位工作，能说对党忠诚吗？有的干部报告个人有关事项打埋伏、八小时之外找不到人，能说对党忠诚吗？这样的干部，真到了关键时刻能靠得住吗？</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优秀年轻干部要有足够本领来接班。要加强学习、积累经验、增长才干，自觉向实践学习、拜人民为师。要沉下心来干工作，心无旁骛钻业务，干一行、爱一行、精一行。要信念如磐、意志如铁、勇往直前，遇到挫折撑得住，关键时刻顶得住，扛得了重活，打得了硬仗，经得住磨难，勤勤恳恳、任劳任怨，不图名、不图利，专心致志做好工作。</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如果这山望着那山高，觉得单位“庙小”了，岗位“屈才”了，三心二意、心猿意马，是不能把工作干好的。如果只能顺风顺水，不能逆水行舟，遇到困难就打退堂鼓，受到挫折就意志消沉，抗压能力弱，一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w:t>
      </w:r>
      <w:r w:rsidRPr="002A6AB4">
        <w:rPr>
          <w:rFonts w:ascii="仿宋" w:eastAsia="仿宋" w:hAnsi="仿宋" w:hint="eastAsia"/>
          <w:sz w:val="32"/>
          <w:szCs w:val="32"/>
        </w:rPr>
        <w:lastRenderedPageBreak/>
        <w:t>芒”的古训，慎独慎初慎微慎欲，经受住权力、金钱、美色等考验。人都有七情六欲，最难战胜的是自己。《论语》中说，要“修己以敬”、“修己以安人”、“修己以安百姓”。优秀年轻干部要强化自我修炼，正心明道，防微杜渐，做到有原则、有底线、有规矩，“心不动于微利之诱，目不眩于五色之惑”。</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“一年之计，莫如树谷；十年之计，莫如树木；终身之计，莫如树人。”干部成长规律决定了干部培养要有足够时</w:t>
      </w:r>
      <w:r w:rsidRPr="002A6AB4">
        <w:rPr>
          <w:rFonts w:ascii="仿宋" w:eastAsia="仿宋" w:hAnsi="仿宋" w:hint="eastAsia"/>
          <w:sz w:val="32"/>
          <w:szCs w:val="32"/>
        </w:rPr>
        <w:lastRenderedPageBreak/>
        <w:t>间，不仅着眼未来5年、10年，更要着眼未来15年、20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路不险则无以知马之良，任不重则无以知人之德。”人在事上练，刀在石上磨。有些干部，看简历有基层工作经历，但并没有经过实实在在的磨炼。有的“名在人不在”，有的“身在心不在”，有的“时在时不在”，这是混基层经历的！战国赵括纸上谈兵、两晋学士虚谈废务的历史教训值得记取。要强化实践磨炼，把火热的实践作为最好的课堂，让干部经风雨、见世面、壮筋骨、长才干。</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对有潜力的优秀年轻干部，还要让他们经受吃劲岗位、重要岗住的磨炼，把重担压到他们身上，在难事急事乃至“热锅上蚂蚁”一样的经历中经受摔打。吃劲岗位、重要岗位磨炼，要有完整周期。年轻干部有培养前途的要放到基层去锻炼。下去要真下去，而不是去“镀金”。有些年轻干部放下去了，不是挂职、兼职，就是到当地任职，行就行，不行就</w:t>
      </w:r>
      <w:r w:rsidRPr="002A6AB4">
        <w:rPr>
          <w:rFonts w:ascii="仿宋" w:eastAsia="仿宋" w:hAnsi="仿宋" w:hint="eastAsia"/>
          <w:sz w:val="32"/>
          <w:szCs w:val="32"/>
        </w:rPr>
        <w:lastRenderedPageBreak/>
        <w:t>不行，赛场选马，优胜劣汰。速生树材质疏松，是做不了扁担的，做了就会把担子挑翻。对优秀年轻干部，组织上要注意跟踪，“善则赏之，过则匡之，患则救之，失则革之”。</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人才自古要养成，放使干霄战风雨。”对有培养前途的优秀年轻干部，要不拘一格大胆使用。不拘一格不等于破格提拔，而是要破除论资排辈、平衡照顾、求全责备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一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做好年轻干部工作是全党的共同任务。各级党委（党组）</w:t>
      </w:r>
      <w:r w:rsidRPr="002A6AB4">
        <w:rPr>
          <w:rFonts w:ascii="仿宋" w:eastAsia="仿宋" w:hAnsi="仿宋" w:hint="eastAsia"/>
          <w:sz w:val="32"/>
          <w:szCs w:val="32"/>
        </w:rPr>
        <w:lastRenderedPageBreak/>
        <w:t>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2013年全国组织工作会议上讲过，成长为一个好干部，一靠自身努力，二靠组织培养。自身努力不是自我设计，不是自己想着几年干到什么职位，而是要加强政治历练、实践磨炼，成长为忠诚于党、对祖国有用的人。</w:t>
      </w:r>
    </w:p>
    <w:p w:rsidR="002A6AB4" w:rsidRPr="002A6AB4" w:rsidRDefault="002A6AB4" w:rsidP="00363E8E">
      <w:pPr>
        <w:spacing w:line="360" w:lineRule="auto"/>
        <w:ind w:firstLineChars="200" w:firstLine="640"/>
        <w:rPr>
          <w:rFonts w:ascii="仿宋" w:eastAsia="仿宋" w:hAnsi="仿宋"/>
          <w:sz w:val="32"/>
          <w:szCs w:val="32"/>
        </w:rPr>
      </w:pPr>
      <w:r w:rsidRPr="002A6AB4">
        <w:rPr>
          <w:rFonts w:ascii="仿宋" w:eastAsia="仿宋" w:hAnsi="仿宋" w:hint="eastAsia"/>
          <w:sz w:val="32"/>
          <w:szCs w:val="32"/>
        </w:rPr>
        <w:t>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277BA7" w:rsidRDefault="002A6AB4" w:rsidP="002A6AB4">
      <w:pPr>
        <w:spacing w:line="360" w:lineRule="auto"/>
        <w:ind w:firstLineChars="200" w:firstLine="640"/>
      </w:pPr>
      <w:r w:rsidRPr="002A6AB4">
        <w:rPr>
          <w:rFonts w:ascii="仿宋" w:eastAsia="仿宋" w:hAnsi="仿宋" w:hint="eastAsia"/>
          <w:sz w:val="32"/>
          <w:szCs w:val="32"/>
        </w:rPr>
        <w:t>同志们！组织部门和组工干部队伍使命光荣、责任重大。我在2013年全国组织工作会议上讲过，要努力把各级组织部门建设成为讲政治、重公道、业务精、作风好的模范部门。5年多来，各级组织部门认真贯彻党中央要求，做得是好的，</w:t>
      </w:r>
      <w:r w:rsidRPr="002A6AB4">
        <w:rPr>
          <w:rFonts w:ascii="仿宋" w:eastAsia="仿宋" w:hAnsi="仿宋" w:hint="eastAsia"/>
          <w:sz w:val="32"/>
          <w:szCs w:val="32"/>
        </w:rPr>
        <w:lastRenderedPageBreak/>
        <w:t>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sectPr w:rsidR="00277B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A7" w:rsidRDefault="00277BA7" w:rsidP="002A6AB4">
      <w:r>
        <w:separator/>
      </w:r>
    </w:p>
  </w:endnote>
  <w:endnote w:type="continuationSeparator" w:id="1">
    <w:p w:rsidR="00277BA7" w:rsidRDefault="00277BA7" w:rsidP="002A6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A7" w:rsidRDefault="00277BA7" w:rsidP="002A6AB4">
      <w:r>
        <w:separator/>
      </w:r>
    </w:p>
  </w:footnote>
  <w:footnote w:type="continuationSeparator" w:id="1">
    <w:p w:rsidR="00277BA7" w:rsidRDefault="00277BA7" w:rsidP="002A6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AB4"/>
    <w:rsid w:val="00277BA7"/>
    <w:rsid w:val="002A6AB4"/>
    <w:rsid w:val="00363E8E"/>
    <w:rsid w:val="00BE7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6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6AB4"/>
    <w:rPr>
      <w:sz w:val="18"/>
      <w:szCs w:val="18"/>
    </w:rPr>
  </w:style>
  <w:style w:type="paragraph" w:styleId="a4">
    <w:name w:val="footer"/>
    <w:basedOn w:val="a"/>
    <w:link w:val="Char0"/>
    <w:uiPriority w:val="99"/>
    <w:semiHidden/>
    <w:unhideWhenUsed/>
    <w:rsid w:val="002A6A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6A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2031</Words>
  <Characters>11583</Characters>
  <Application>Microsoft Office Word</Application>
  <DocSecurity>0</DocSecurity>
  <Lines>96</Lines>
  <Paragraphs>27</Paragraphs>
  <ScaleCrop>false</ScaleCrop>
  <Company>Microsoft</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GSW</cp:lastModifiedBy>
  <cp:revision>3</cp:revision>
  <dcterms:created xsi:type="dcterms:W3CDTF">2018-09-27T02:07:00Z</dcterms:created>
  <dcterms:modified xsi:type="dcterms:W3CDTF">2018-09-27T02:22:00Z</dcterms:modified>
</cp:coreProperties>
</file>