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宣传物料和零星印刷服务项目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宣传物料和零星印刷服务项目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宣传物料和零星印刷服务项目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JSCS26040304-N42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包件一：31.831451万元，包件二：17万元。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本项目分为2个包件，响应单位可选择1个或2个包件同时投标，但最多只能中标1个包件，按照:包件1、包件2的顺序进行评标，已中标包件1的投标人将继续参加后续包件评审，但不作为包件2的中标候选人推荐给招标人，请响应单位自行斟酌报名投标。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eastAsia="zh-CN"/>
        </w:rPr>
        <w:t>自合同签订之日起至2026年12月31日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7535125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</w:p>
    <w:p w14:paraId="65BFCDDA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highlight w:val="none"/>
          <w:lang w:val="en-US" w:eastAsia="zh-CN"/>
        </w:rPr>
        <w:t>包件一：</w:t>
      </w: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1.1在规定时间内完成符合学校要求的宣传布置、物料制作和零星印刷（部分含设计）。</w:t>
      </w:r>
    </w:p>
    <w:p w14:paraId="0A4908AE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1.2学校有紧急任务时，供应商应及时响应，并按照学校要求的时间保质保量制作完成送到指定地点（本市范围内）。</w:t>
      </w:r>
    </w:p>
    <w:p w14:paraId="2EDE9E9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1.3宣传周期结束后，负责对部分宣传品进行拆除清理。</w:t>
      </w:r>
    </w:p>
    <w:p w14:paraId="36B765A8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1.4投标人按上述各项目为单位报出综合价格（含运费），投标报价时应综合考虑量价关系，实际采购时供应商不得改变单价，按所报综合单价乘以实际数量结算。</w:t>
      </w:r>
    </w:p>
    <w:p w14:paraId="793B51A4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1.5学校实际所需可能因活动方案调整产生变化，本表未列出的文宣制品，实际采购时由供应商另行报价，经学校同意后投入制作。</w:t>
      </w:r>
    </w:p>
    <w:p w14:paraId="4BEA39F7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  <w:t>1.6制成品出现质量问题或不符合校方要求的，中标人应在3天之内免费更换相同数量的合格产品。</w:t>
      </w:r>
    </w:p>
    <w:tbl>
      <w:tblPr>
        <w:tblStyle w:val="3"/>
        <w:tblpPr w:leftFromText="180" w:rightFromText="180" w:vertAnchor="text" w:horzAnchor="page" w:tblpX="997" w:tblpY="401"/>
        <w:tblOverlap w:val="never"/>
        <w:tblW w:w="53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29"/>
        <w:gridCol w:w="845"/>
        <w:gridCol w:w="1475"/>
        <w:gridCol w:w="1394"/>
        <w:gridCol w:w="845"/>
        <w:gridCol w:w="535"/>
        <w:gridCol w:w="1301"/>
        <w:gridCol w:w="1708"/>
      </w:tblGrid>
      <w:tr w14:paraId="692A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A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2026年度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宣传物料、零星印刷服务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需求统计表</w:t>
            </w:r>
          </w:p>
        </w:tc>
      </w:tr>
      <w:tr w14:paraId="16B8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A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2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8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4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6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参考数量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2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项目实施时间（启动时间及大致时长）</w:t>
            </w:r>
          </w:p>
        </w:tc>
      </w:tr>
      <w:tr w14:paraId="19EE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校办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宣传栏布置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宣传栏画面制作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122*78.5cm，kt板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0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2026年7-8月</w:t>
            </w:r>
          </w:p>
        </w:tc>
      </w:tr>
      <w:tr w14:paraId="7B9A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B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宣传栏设计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由供应商提供方案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费用如涉及人工费、运输费，具体合同阶段可单列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4E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B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5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宣传物品（道旗等）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55*105cm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新学期布置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F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A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6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校办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校园文化等宣传手册印刷制作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宣传手册制作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全彩，铜版纸封面200g，铜版纸内页157g，约15-20页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4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2026年5-6月</w:t>
            </w:r>
          </w:p>
        </w:tc>
      </w:tr>
      <w:tr w14:paraId="7894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B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宣传三折页制作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全彩，铜版纸内页157g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A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3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8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C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设计及排版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由供应商提供方案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2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F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8E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6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6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校办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其他活动会务及宣传设计与制作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道旗杆制作（左右为一套）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55*105cm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根据会议实际安排</w:t>
            </w:r>
          </w:p>
        </w:tc>
      </w:tr>
      <w:tr w14:paraId="4A9D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9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H5电子邀请函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供应商提供设计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3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A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0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C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摄影摄像服务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根据活动时长提供服务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7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0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0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6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会务资料制作（如指示牌、书面材料印刷）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6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根据会务需要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8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B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B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A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2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C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手拿拍照道具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供应商提供设计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1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60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0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3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镂空拍照板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约220*245cm，供应商提供设计方案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4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4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8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B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设计、排版、配送安装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由供应商提供方案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A5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7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1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宣传海报（含设计）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按实际情况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87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3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2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F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墙面文化（含设计）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按项目待定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7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0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零星会议活动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C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D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9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校办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行政人事常规工作用品制作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常规部门印信尺寸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D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3BC3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5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1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荣誉证书打印（含设计）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全彩，铜版纸内页157g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33*24cm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根据活动实际分批提供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8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E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8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名片（含设计）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1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7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C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2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易拉宝展架（含设计）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根据活动实际分批提供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E6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项目预算（财政预算）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D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0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后保科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工商外养生“MBTI”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80cm*120cm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4CC6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0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3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D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宣传画册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9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7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0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3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F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抽签物料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4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D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D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C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抽奖券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8cm*3cm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A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7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E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3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打卡点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kt板＋配重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8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B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9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8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标识牌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设计及制作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</w:t>
            </w:r>
          </w:p>
        </w:tc>
      </w:tr>
      <w:tr w14:paraId="2B08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项目预算（财政预算）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6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7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E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F5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教务科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6F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专业人才培养方案、教学设计等印制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A4,300页左右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装订成册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例如：人培需涵盖2026所有专业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2026年9-10月</w:t>
            </w:r>
          </w:p>
        </w:tc>
      </w:tr>
      <w:tr w14:paraId="2348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55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E8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FA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各级活动交流小册子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A4，折页式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根据实际要求印制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例如 活页式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2026年6-11月</w:t>
            </w:r>
          </w:p>
        </w:tc>
      </w:tr>
      <w:tr w14:paraId="1827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EA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6B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A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立式证书展示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大小不等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根据实际要求制作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2026年6-9月 </w:t>
            </w:r>
          </w:p>
        </w:tc>
      </w:tr>
      <w:tr w14:paraId="7502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59514.51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1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2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教务科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9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考试用品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考试袋（大中小号）、密封条、考场情况记录表等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C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数量根据实际执行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样式按要求定制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833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项目预算（财政预算）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12900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1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基二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材料费：艺术展</w:t>
            </w:r>
          </w:p>
        </w:tc>
        <w:tc>
          <w:tcPr>
            <w:tcW w:w="8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铁质展架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按要求定制，可能涉及到装裱，以及艺术展用的其他耗材等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2026年10-11月</w:t>
            </w:r>
          </w:p>
        </w:tc>
      </w:tr>
      <w:tr w14:paraId="5D54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C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B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5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2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木质展架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2026年10-11月</w:t>
            </w:r>
          </w:p>
        </w:tc>
      </w:tr>
      <w:tr w14:paraId="752A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5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2026年10-11月</w:t>
            </w:r>
          </w:p>
        </w:tc>
      </w:tr>
      <w:tr w14:paraId="51FC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62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D3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8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商二</w:t>
            </w:r>
          </w:p>
        </w:tc>
        <w:tc>
          <w:tcPr>
            <w:tcW w:w="46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材料费：新年集市</w:t>
            </w: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展台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展台长1.5米宽0.6米高1.8米；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含展台租赁搭建与布展撤展，展板设计制作与安装，海报、活动体验券等设计制作，各展位所需耗材物料活动用品，照片拍摄等</w:t>
            </w: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2026年12月</w:t>
            </w:r>
          </w:p>
        </w:tc>
      </w:tr>
      <w:tr w14:paraId="35EA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6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8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每个展台含3块展板（上150*28CM，中60*90CM，下150*60CM）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8E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E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8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4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海报（电子）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横版、竖版各1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3C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E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B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9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活动体验券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三连张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4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6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A0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7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活动用品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活动道具与耗材、各专业语种国家相关文创产品、体验活动奖品、展台美化用品等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9A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F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5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E4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D8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学生科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德育活动材料费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2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9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8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学生运动会班牌、号码牌、奖杯、奖牌；学生各类活动道具、舞台布景等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1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若干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含设计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2026年9-11月</w:t>
            </w:r>
          </w:p>
        </w:tc>
      </w:tr>
      <w:tr w14:paraId="6ED7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1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E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德育案例等设计制作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含设计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2026年5-10月</w:t>
            </w:r>
          </w:p>
        </w:tc>
      </w:tr>
      <w:tr w14:paraId="7AFC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D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学生活动海报、展板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0.6*0.9米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含设计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7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77FD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1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宣传手册印刷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根据各活动实际页数、编排规格要求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234B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C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A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1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聘书、证书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24*34cm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带壳、艺术纸张、烫金、彩色、设计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2026年5-10月</w:t>
            </w:r>
          </w:p>
        </w:tc>
      </w:tr>
      <w:tr w14:paraId="0FF9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D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7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6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奖状、荣誉证书等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含设计、彩印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0EAF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C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7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8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毕业典礼电子议程、背景设计、手卡等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2026年5-6月</w:t>
            </w:r>
          </w:p>
        </w:tc>
      </w:tr>
      <w:tr w14:paraId="5752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A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5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毕业典礼学生拍照墙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2026.5-6月</w:t>
            </w:r>
          </w:p>
        </w:tc>
      </w:tr>
      <w:tr w14:paraId="22E9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3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3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资助工作宣传电子海报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展板设计稿为PSD格式，尺寸为800mm*1400Mm(竖版)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D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0B67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2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26级新生资助工作手册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 x 9cm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2026年6-7月</w:t>
            </w:r>
          </w:p>
        </w:tc>
      </w:tr>
      <w:tr w14:paraId="3EB4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3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2025、2026级军训工作手册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2026年6-9月</w:t>
            </w:r>
          </w:p>
        </w:tc>
      </w:tr>
      <w:tr w14:paraId="04E3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D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劳模宣传展板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A字板，60*90cm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5A6B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9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劳模工匠馆宣传折页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展开尺寸：45cm（宽）*21cm（高）；折叠尺寸：9cm（宽）*21cm（高）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D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575E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A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劳模育人宣传册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6420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9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4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劳模文创宣传品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工匠龙创意便签，立体定制，9*9*5cm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3D3D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1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5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三会两制一课本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7369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2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党校结业证书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铜纸板制作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22A1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1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E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F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学生会宣传海报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展板设计稿为PSD格式，尺寸为800mm*1400Mm(竖版)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3479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9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8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学生双创项目宣传海报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展板设计稿为PSD格式，尺寸为800mm*1400Mm(竖版)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746D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0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5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五四表彰、艺术节、成人仪式手卡，背景设计等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5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624A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4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D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创业指导站工作成效手册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A4尺寸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4E4C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111400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0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2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教学督导科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6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教学团队建设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宣传手册印刷-2026年学报及学报增刊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设计、印刷，封面200g铜版纸亚膜彩色，内容100g双胶纸黑白，A4大小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220*2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需要设计及排版服务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2026年7-11月</w:t>
            </w:r>
          </w:p>
        </w:tc>
      </w:tr>
      <w:tr w14:paraId="5687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3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发展研究室</w:t>
            </w: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EE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宣传手册印刷-名师工作室建设成果手册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C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A4开本，内页彩印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需要设计及排版服务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2026年11月，1个月</w:t>
            </w:r>
          </w:p>
        </w:tc>
      </w:tr>
      <w:tr w14:paraId="2978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A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国际部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模拟联合国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电子邀请函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2026年11月，时长约一周</w:t>
            </w:r>
          </w:p>
        </w:tc>
      </w:tr>
      <w:tr w14:paraId="2195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E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A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E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200X80cm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8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E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F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E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150x100cm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1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7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6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胸口国家贴纸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148.5X105mm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视参加学生人数及国家进行调整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B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8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9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胸口号码贴纸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148.5X105mm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视参加学生人数及国家进行调整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9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6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5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F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300g卡纸 A4大小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视参加学生人数及国家进行调整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E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6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E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宣传手册设计及印刷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A4一半大小 40页左右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4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D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8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F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0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各国国名桌面立卡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300g卡纸 A4大小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视参加学生人数及国家进行调整</w:t>
            </w: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0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8F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国际交流活动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宣传手册设计及印刷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A4一半大小 40页左右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F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2026年6月-12月</w:t>
            </w:r>
          </w:p>
        </w:tc>
      </w:tr>
      <w:tr w14:paraId="187D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F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ICT学生奖状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300g卡纸 A4大小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3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C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C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1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200X80cm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A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F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80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20000元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D5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11ABABA">
      <w:pPr>
        <w:pStyle w:val="7"/>
        <w:numPr>
          <w:ilvl w:val="0"/>
          <w:numId w:val="0"/>
        </w:numPr>
        <w:spacing w:line="360" w:lineRule="auto"/>
        <w:ind w:firstLine="418" w:firstLineChars="200"/>
        <w:rPr>
          <w:rFonts w:hint="eastAsia" w:cs="宋体"/>
          <w:b/>
          <w:bCs/>
          <w:spacing w:val="-1"/>
          <w:sz w:val="21"/>
          <w:szCs w:val="21"/>
          <w:lang w:val="en-US" w:eastAsia="zh-CN"/>
        </w:rPr>
      </w:pPr>
    </w:p>
    <w:p w14:paraId="7E6B537A">
      <w:pPr>
        <w:pStyle w:val="7"/>
        <w:numPr>
          <w:ilvl w:val="0"/>
          <w:numId w:val="0"/>
        </w:numPr>
        <w:spacing w:line="360" w:lineRule="auto"/>
        <w:ind w:firstLine="418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cs="宋体"/>
          <w:b/>
          <w:bCs/>
          <w:spacing w:val="-1"/>
          <w:sz w:val="21"/>
          <w:szCs w:val="21"/>
          <w:lang w:val="en-US" w:eastAsia="zh-CN"/>
        </w:rPr>
        <w:t>包件二</w:t>
      </w:r>
      <w:r>
        <w:rPr>
          <w:rFonts w:hint="eastAsia" w:cs="宋体"/>
          <w:spacing w:val="-1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1.1、服务内容、要求、质量:</w:t>
      </w:r>
    </w:p>
    <w:p w14:paraId="2A2738C2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（1）根据校方要求设计、编辑、制作相关视频；</w:t>
      </w:r>
    </w:p>
    <w:p w14:paraId="3DB9281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（2）为专项活动及相关系列活动提供支持，包含现场录制及后期制作服务；</w:t>
      </w:r>
    </w:p>
    <w:p w14:paraId="0342F9DC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（3）根据活动流程制定详细拍摄方案，明确机位布置、拍摄重点、人员分工。</w:t>
      </w:r>
    </w:p>
    <w:p w14:paraId="3F2F5FC2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1.2 服务要求</w:t>
      </w:r>
    </w:p>
    <w:p w14:paraId="34F41211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（1）拍摄设备需为专业级，摄像机分辨率不低于4K，配备专业镜头；</w:t>
      </w:r>
    </w:p>
    <w:p w14:paraId="12FC5633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（2）拍摄素材需采用双备份存储；</w:t>
      </w:r>
    </w:p>
    <w:p w14:paraId="1C1D9A1B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（3）视频画面稳定无抖动，聚焦准确；画面构图合理，色彩真实自然；各环节拍摄无遗漏，关键场景需有多角度画面记录；</w:t>
      </w:r>
    </w:p>
    <w:p w14:paraId="36ADBC9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（4）视频剪辑逻辑清晰，环节过渡自然；精华集锦需突出活动核心亮点，节奏紧凑；照片修图自然，能真实还原活动场景；</w:t>
      </w:r>
    </w:p>
    <w:p w14:paraId="56FC829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（5）拍摄成果需满足多渠道传播需求，能有效展现活动专业形象及学校国际化教育成果。确保数据安全。</w:t>
      </w:r>
    </w:p>
    <w:p w14:paraId="063FEE8B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（6）学校实际所需可能因活动方案调整产生变化，本表未列出的视频拍摄项目，实际采购时由供应商另行报价，经学校同意后投入制作。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30"/>
        <w:gridCol w:w="1055"/>
        <w:gridCol w:w="1518"/>
        <w:gridCol w:w="684"/>
        <w:gridCol w:w="683"/>
        <w:gridCol w:w="1650"/>
        <w:gridCol w:w="1163"/>
      </w:tblGrid>
      <w:tr w14:paraId="7734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6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2026年度视频制作需求统计表</w:t>
            </w:r>
          </w:p>
        </w:tc>
      </w:tr>
      <w:tr w14:paraId="47D0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B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2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7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F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D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8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项目实施时间（启动时间及大致时长）</w:t>
            </w:r>
          </w:p>
        </w:tc>
      </w:tr>
      <w:tr w14:paraId="5682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校办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宣传视频优化完善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视频拍摄和制作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1.成品时长在5分左右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2.根据校方要求设计、编辑、制作相关视频（素材以校方现有视频为主，可能包含1-2次入校执行拍摄次数）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3.拍摄设备需为专业级，摄像机分辨率不低于4K，配备专业镜头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4.交付可播放格式视频，视频素材去版权化，视频最终知识产权归校方所有。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活动宣传类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2026年7-9月</w:t>
            </w:r>
          </w:p>
        </w:tc>
      </w:tr>
      <w:tr w14:paraId="7C93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D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8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智能制造部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新专业宣传片拍摄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“微电子技术与器件制造”专业宣传视频拍摄和制作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D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1.视频成品时长6分钟以上。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2.公司负责宣传片拍摄脚本的修订，视频素材的拍摄和剪辑，画外音、主题曲的确定和合成，特效制作；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3.视频压缩格式使用H.264 (AVC)或H.265 (HEVC)，高清1920×1080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4.封装格式MP4 (.mp4)刻制光盘1张，提供母版留存。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2026年10月</w:t>
            </w:r>
          </w:p>
        </w:tc>
      </w:tr>
      <w:tr w14:paraId="415E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7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3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学生科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德育活动视频,摄录,拍摄,宣传费</w:t>
            </w: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文明风采活动视频拍摄和制作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1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视频时长在5-8分钟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根据项目拍摄要求制作，包括不低于5次拍摄、灯光、剪辑、收音设备、提词器、耳麦、布景等，其中职业生涯规划拍摄制作需要提供规划书排版设计，拍摄时间需要根据学生实际开展多次采集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</w:t>
            </w:r>
          </w:p>
        </w:tc>
      </w:tr>
      <w:tr w14:paraId="6E48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E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F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毕业典礼主题视频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视频时长不低于6分钟，有配音和字幕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含每个班级素材采集（不低于5次）、视频脚本、场景拍摄、制作、配音、字幕、灯光设备、航拍，包括主视频、暖场视频、活动背景视频（采访提供双机位、提词器）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2026年5-6</w:t>
            </w:r>
          </w:p>
        </w:tc>
      </w:tr>
      <w:tr w14:paraId="4431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6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5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4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劳模班级展示视频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视频时长不低于6分钟，有配音和字幕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根据学校要求，不低于3次采集视频即照片素材，走访劳模导师单位素材采集，视频拍摄策划、脚本设计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</w:t>
            </w:r>
          </w:p>
        </w:tc>
      </w:tr>
      <w:tr w14:paraId="2D2F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0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资助工作--国家奖学金获奖学生事迹宣传视频摄录编工作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视频时长1分30秒至2分30秒，配有字幕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包括不低于3次,双机位，视频拍摄策划、灯光、提词器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</w:tr>
      <w:tr w14:paraId="6418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C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4A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劳模工匠馆宣传视频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时长6分钟，有字幕有配音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根据学校要求，不低于5次跟拍采集视频及照片素材，视频拍摄策划、脚本设计、灯光、配音、采访设备。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6EA5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9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0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C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劳模育人工作纪实视频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时长6分半钟，有字幕无配音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根据学校要求，采集视频及照片素材，视频拍摄策划、制作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4762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E6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劳模主题班会课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15分钟课程+40分钟课程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两次双机位录制（15分钟课程+40分钟课程）、提供耳麦、课程相关的6分钟视频制作等,需提前一天调试设备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7254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6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D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各类学生主题活动视频拍摄制作（带配音）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带配音、文字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分钟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根据学校要求，采集视频及照片素材，视频拍摄策划、脚本设计、灯光、配音、三次采访任务、提供采访提词、灯光.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5034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各类学生主题活动视频拍摄制作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视频需要有包装效果，无配音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分钟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根据学校要求，不低于10次采集视频及照片素材（其中不低于5次照片直播），视频拍摄策划、脚本设计、灯光，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40AB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6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C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2025年度团学活动回顾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时长3分钟，视频需要有包装效果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4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根据学校要求，不低于3次采集视频及照片素材，视频拍摄策划、制作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25F0F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8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1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5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马兰花培训培训回顾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时长3分钟，视频需要有包装效果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根据学校要求，两次拍摄（活动全程、花絮视频，照片拍摄，）花絮视频拍摄策划、制作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2026年5-11月</w:t>
            </w:r>
          </w:p>
        </w:tc>
      </w:tr>
      <w:tr w14:paraId="0A58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1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6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32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社团风采展示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时长5分钟，视频需要有包装效果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根据学校要求，不低于5次、双机位采集视频及照片素材，视频拍摄策划、制作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2026年5-12月</w:t>
            </w:r>
          </w:p>
        </w:tc>
      </w:tr>
      <w:tr w14:paraId="065D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125000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1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国际部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模拟联合国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视频及照片拍摄和制作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要说明以下一项或几项，但不限于以下要素：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1.成品时长：10分钟内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2.全天双机位跟拍（照片+视频）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2026年11月，时长约一周</w:t>
            </w:r>
          </w:p>
        </w:tc>
      </w:tr>
      <w:tr w14:paraId="287A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国际部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留学生国际交流活动宣传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视频及照片拍摄和制作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要说明以下一项或几项，但不限于以下要素：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1.成品时长：10分钟内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2.全天双机位跟拍（照片+视频）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活动类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2026年6月-12月,时长约5天</w:t>
            </w:r>
          </w:p>
        </w:tc>
      </w:tr>
      <w:tr w14:paraId="53E5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20000元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F3210A1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</w:pP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1.符合《中华人民共和国政府采购法》第二十二条规定的供应商。</w:t>
      </w:r>
    </w:p>
    <w:p w14:paraId="2D3EB45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2.合格供应商必须提供下列资料（未提供的将被视作未实质性响应）：</w:t>
      </w:r>
    </w:p>
    <w:p w14:paraId="137D2A4F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（1）组织机构证明：企业营业执照（具有相应的经营范围）、税务登记证、组织机构代码证（如已经办理三证合一的投标人，则只需提供合并后的企业营业执照）。</w:t>
      </w:r>
    </w:p>
    <w:p w14:paraId="6E9DBC92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（2）商业信誉：未被列入失信被执行人、重大税收违法案件当事人、政府采 购 严 重 违 法 失 信 行 为 记 录 名 单 ， 以 在 “ 信 用 中 国 ” 网 站（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www.creditchina.gov.cn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）和中国政府采购网（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instrText xml:space="preserve"> HYPERLINK "https://www.ccgp.gov.cn" </w:instrTex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www.ccgp.gov.cn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）查询供应商信用记录的系统截图为准。凡被列入失信被执行人、税收违法黑名单、政府采购严重违法失信行为记录名单及其他不符合《中华人民共和国政府采购法》第二十二条规定条件的供应商，应当拒绝其参与政府采购活动。</w:t>
      </w:r>
    </w:p>
    <w:p w14:paraId="4E5877A9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（3）单位负责人为同一人或者存在直接控股、管理关系的不同供应商，不得参加同一合同项下的采购活动。</w:t>
      </w:r>
    </w:p>
    <w:p w14:paraId="5283A7CB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（4）履行合同能力：具有同类项目的经验，并具备履行合同所必需的主要设备设施、专业技术人员和能力。</w:t>
      </w:r>
    </w:p>
    <w:p w14:paraId="20F3AE46">
      <w:pPr>
        <w:pStyle w:val="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年5月18日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年5月22日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JSCS26040304-N42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JSCS26040304-N42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1"/>
          <w:sz w:val="21"/>
          <w:szCs w:val="21"/>
          <w:lang w:val="en-US" w:eastAsia="zh-CN"/>
        </w:rPr>
        <w:t>2 8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钱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5925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F135C"/>
    <w:rsid w:val="14A81E98"/>
    <w:rsid w:val="19663047"/>
    <w:rsid w:val="1A072B9A"/>
    <w:rsid w:val="1DE4011D"/>
    <w:rsid w:val="274B74D8"/>
    <w:rsid w:val="28AD6347"/>
    <w:rsid w:val="39687ECB"/>
    <w:rsid w:val="3A930267"/>
    <w:rsid w:val="3E8B6399"/>
    <w:rsid w:val="4C9E7102"/>
    <w:rsid w:val="68E343C2"/>
    <w:rsid w:val="6DBF5E19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9">
    <w:name w:val="font151"/>
    <w:basedOn w:val="4"/>
    <w:qFormat/>
    <w:uiPriority w:val="0"/>
    <w:rPr>
      <w:rFonts w:hint="eastAsia" w:ascii="微软雅黑" w:hAnsi="微软雅黑" w:eastAsia="微软雅黑" w:cs="微软雅黑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2310</Words>
  <Characters>2590</Characters>
  <TotalTime>1</TotalTime>
  <ScaleCrop>false</ScaleCrop>
  <LinksUpToDate>false</LinksUpToDate>
  <CharactersWithSpaces>2704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2026-05-15T05:43:58Z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eyJoZGlkIjoiNDM2NzNhZDk3NmU5MzdkNTAyNzQ4YTY2NTFmNTQ5YjgiLCJ1c2VySWQiOiI5OTQzODM2NTAifQ==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E172F8AD52804CCDB1F1FE911C846477_13</vt:lpwstr>
  </property>
</Properties>
</file>