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1ED" w:rsidRPr="008261ED" w:rsidRDefault="008261ED" w:rsidP="008261ED">
      <w:pPr>
        <w:widowControl/>
        <w:jc w:val="left"/>
        <w:outlineLvl w:val="0"/>
        <w:rPr>
          <w:rFonts w:asciiTheme="minorEastAsia" w:hAnsiTheme="minorEastAsia" w:cs="宋体" w:hint="eastAsia"/>
          <w:bCs/>
          <w:color w:val="4B4B4B"/>
          <w:kern w:val="36"/>
          <w:sz w:val="24"/>
          <w:szCs w:val="24"/>
        </w:rPr>
      </w:pPr>
      <w:r w:rsidRPr="008261ED">
        <w:rPr>
          <w:rFonts w:asciiTheme="minorEastAsia" w:hAnsiTheme="minorEastAsia" w:cs="宋体" w:hint="eastAsia"/>
          <w:bCs/>
          <w:color w:val="4B4B4B"/>
          <w:kern w:val="36"/>
          <w:sz w:val="24"/>
          <w:szCs w:val="24"/>
        </w:rPr>
        <w:t>来源：教育部思政司</w:t>
      </w:r>
    </w:p>
    <w:p w:rsidR="008261ED" w:rsidRDefault="008261ED" w:rsidP="008261ED">
      <w:pPr>
        <w:widowControl/>
        <w:jc w:val="center"/>
        <w:outlineLvl w:val="0"/>
        <w:rPr>
          <w:rFonts w:ascii="微软雅黑" w:eastAsia="微软雅黑" w:hAnsi="微软雅黑" w:cs="宋体" w:hint="eastAsia"/>
          <w:b/>
          <w:bCs/>
          <w:color w:val="4B4B4B"/>
          <w:kern w:val="36"/>
          <w:sz w:val="30"/>
          <w:szCs w:val="30"/>
        </w:rPr>
      </w:pPr>
    </w:p>
    <w:p w:rsidR="008261ED" w:rsidRPr="008261ED" w:rsidRDefault="008261ED" w:rsidP="008261ED">
      <w:pPr>
        <w:widowControl/>
        <w:jc w:val="center"/>
        <w:outlineLvl w:val="0"/>
        <w:rPr>
          <w:rFonts w:ascii="微软雅黑" w:eastAsia="微软雅黑" w:hAnsi="微软雅黑" w:cs="宋体"/>
          <w:b/>
          <w:bCs/>
          <w:color w:val="4B4B4B"/>
          <w:kern w:val="36"/>
          <w:sz w:val="30"/>
          <w:szCs w:val="30"/>
        </w:rPr>
      </w:pPr>
      <w:bookmarkStart w:id="0" w:name="_GoBack"/>
      <w:bookmarkEnd w:id="0"/>
      <w:r w:rsidRPr="008261ED">
        <w:rPr>
          <w:rFonts w:ascii="微软雅黑" w:eastAsia="微软雅黑" w:hAnsi="微软雅黑" w:cs="宋体" w:hint="eastAsia"/>
          <w:b/>
          <w:bCs/>
          <w:color w:val="4B4B4B"/>
          <w:kern w:val="36"/>
          <w:sz w:val="30"/>
          <w:szCs w:val="30"/>
        </w:rPr>
        <w:t>教育部思想政治工作司2023年工作要点</w:t>
      </w:r>
    </w:p>
    <w:p w:rsidR="008261ED" w:rsidRPr="008261ED" w:rsidRDefault="008261ED" w:rsidP="008261ED">
      <w:pPr>
        <w:widowControl/>
        <w:jc w:val="left"/>
        <w:rPr>
          <w:rFonts w:ascii="微软雅黑" w:eastAsia="微软雅黑" w:hAnsi="微软雅黑" w:cs="宋体" w:hint="eastAsia"/>
          <w:color w:val="4B4B4B"/>
          <w:kern w:val="0"/>
          <w:sz w:val="24"/>
          <w:szCs w:val="24"/>
        </w:rPr>
      </w:pPr>
      <w:r w:rsidRPr="008261ED">
        <w:rPr>
          <w:rFonts w:ascii="微软雅黑" w:eastAsia="微软雅黑" w:hAnsi="微软雅黑" w:cs="宋体" w:hint="eastAsia"/>
          <w:color w:val="4B4B4B"/>
          <w:kern w:val="0"/>
          <w:sz w:val="24"/>
          <w:szCs w:val="24"/>
        </w:rPr>
        <w:t xml:space="preserve">　　</w:t>
      </w:r>
      <w:r w:rsidRPr="008261ED">
        <w:rPr>
          <w:rFonts w:ascii="微软雅黑" w:eastAsia="微软雅黑" w:hAnsi="微软雅黑" w:cs="宋体" w:hint="eastAsia"/>
          <w:b/>
          <w:bCs/>
          <w:color w:val="4B4B4B"/>
          <w:kern w:val="0"/>
          <w:sz w:val="24"/>
          <w:szCs w:val="24"/>
          <w:bdr w:val="none" w:sz="0" w:space="0" w:color="auto" w:frame="1"/>
        </w:rPr>
        <w:t>总体要求：</w:t>
      </w:r>
      <w:r w:rsidRPr="008261ED">
        <w:rPr>
          <w:rFonts w:ascii="微软雅黑" w:eastAsia="微软雅黑" w:hAnsi="微软雅黑" w:cs="宋体" w:hint="eastAsia"/>
          <w:color w:val="4B4B4B"/>
          <w:kern w:val="0"/>
          <w:sz w:val="24"/>
          <w:szCs w:val="24"/>
        </w:rPr>
        <w:t>坚持以习近平新时代中国特色社会主义思想为指导，紧紧围绕深入学习贯彻党的二十大精神这条主线，深刻领悟“两个确立”的决定性意义，不断增强“四个意识”、坚定“四个自信”、做到“两个维护”，坚持和加强党对高校的全面领导，深入推动高校思想政治工作守正创新，坚决维护高校政治安全和校园稳定，强化“质量党建、精准思政、积极维稳、数字赋能、系统推进”，以全面实施“时代新人铸魂工程”为牵引，着力构建高校思想政治工作新生态，在实施科教兴国战略、加快建设教育强国、培养担当民族复兴大任的时代新人新征程上迈出高校思想政治工作坚实一步。</w:t>
      </w:r>
    </w:p>
    <w:p w:rsidR="008261ED" w:rsidRPr="008261ED" w:rsidRDefault="008261ED" w:rsidP="008261ED">
      <w:pPr>
        <w:widowControl/>
        <w:jc w:val="left"/>
        <w:rPr>
          <w:rFonts w:ascii="微软雅黑" w:eastAsia="微软雅黑" w:hAnsi="微软雅黑" w:cs="宋体" w:hint="eastAsia"/>
          <w:color w:val="4B4B4B"/>
          <w:kern w:val="0"/>
          <w:sz w:val="24"/>
          <w:szCs w:val="24"/>
        </w:rPr>
      </w:pPr>
      <w:r w:rsidRPr="008261ED">
        <w:rPr>
          <w:rFonts w:ascii="微软雅黑" w:eastAsia="微软雅黑" w:hAnsi="微软雅黑" w:cs="宋体" w:hint="eastAsia"/>
          <w:color w:val="4B4B4B"/>
          <w:kern w:val="0"/>
          <w:sz w:val="24"/>
          <w:szCs w:val="24"/>
        </w:rPr>
        <w:t xml:space="preserve">　　</w:t>
      </w:r>
      <w:r w:rsidRPr="008261ED">
        <w:rPr>
          <w:rFonts w:ascii="微软雅黑" w:eastAsia="微软雅黑" w:hAnsi="微软雅黑" w:cs="宋体" w:hint="eastAsia"/>
          <w:b/>
          <w:bCs/>
          <w:color w:val="4B4B4B"/>
          <w:kern w:val="0"/>
          <w:sz w:val="24"/>
          <w:szCs w:val="24"/>
          <w:bdr w:val="none" w:sz="0" w:space="0" w:color="auto" w:frame="1"/>
        </w:rPr>
        <w:t>1.持续深化党的二十大精神学习宣传贯彻。</w:t>
      </w:r>
      <w:r w:rsidRPr="008261ED">
        <w:rPr>
          <w:rFonts w:ascii="微软雅黑" w:eastAsia="微软雅黑" w:hAnsi="微软雅黑" w:cs="宋体" w:hint="eastAsia"/>
          <w:color w:val="4B4B4B"/>
          <w:kern w:val="0"/>
          <w:sz w:val="24"/>
          <w:szCs w:val="24"/>
        </w:rPr>
        <w:t>围绕深入贯彻落实党的二十大战略部署，在中央党校举办第2—4期全国公办本科高校党委书记校长提高政治能力专题培训班，筹备召开第28次全国高校党的建设工作会议。指导高校围绕团结奋斗、挺</w:t>
      </w:r>
      <w:proofErr w:type="gramStart"/>
      <w:r w:rsidRPr="008261ED">
        <w:rPr>
          <w:rFonts w:ascii="微软雅黑" w:eastAsia="微软雅黑" w:hAnsi="微软雅黑" w:cs="宋体" w:hint="eastAsia"/>
          <w:color w:val="4B4B4B"/>
          <w:kern w:val="0"/>
          <w:sz w:val="24"/>
          <w:szCs w:val="24"/>
        </w:rPr>
        <w:t>膺</w:t>
      </w:r>
      <w:proofErr w:type="gramEnd"/>
      <w:r w:rsidRPr="008261ED">
        <w:rPr>
          <w:rFonts w:ascii="微软雅黑" w:eastAsia="微软雅黑" w:hAnsi="微软雅黑" w:cs="宋体" w:hint="eastAsia"/>
          <w:color w:val="4B4B4B"/>
          <w:kern w:val="0"/>
          <w:sz w:val="24"/>
          <w:szCs w:val="24"/>
        </w:rPr>
        <w:t>担当等主题，组织师生巡讲团广泛开展宣讲巡讲，“七一”前后集中推出一批示范微党课，持续推进党史学习教育常态化长效化。深化党政领导干部上讲台工作。推动国企领导班子成员、两院院士、先进模范、大国工匠等进校园作报告。</w:t>
      </w:r>
    </w:p>
    <w:p w:rsidR="008261ED" w:rsidRPr="008261ED" w:rsidRDefault="008261ED" w:rsidP="008261ED">
      <w:pPr>
        <w:widowControl/>
        <w:jc w:val="left"/>
        <w:rPr>
          <w:rFonts w:ascii="微软雅黑" w:eastAsia="微软雅黑" w:hAnsi="微软雅黑" w:cs="宋体" w:hint="eastAsia"/>
          <w:color w:val="4B4B4B"/>
          <w:kern w:val="0"/>
          <w:sz w:val="24"/>
          <w:szCs w:val="24"/>
        </w:rPr>
      </w:pPr>
      <w:r w:rsidRPr="008261ED">
        <w:rPr>
          <w:rFonts w:ascii="微软雅黑" w:eastAsia="微软雅黑" w:hAnsi="微软雅黑" w:cs="宋体" w:hint="eastAsia"/>
          <w:color w:val="4B4B4B"/>
          <w:kern w:val="0"/>
          <w:sz w:val="24"/>
          <w:szCs w:val="24"/>
        </w:rPr>
        <w:t xml:space="preserve">　　</w:t>
      </w:r>
      <w:r w:rsidRPr="008261ED">
        <w:rPr>
          <w:rFonts w:ascii="微软雅黑" w:eastAsia="微软雅黑" w:hAnsi="微软雅黑" w:cs="宋体" w:hint="eastAsia"/>
          <w:b/>
          <w:bCs/>
          <w:color w:val="4B4B4B"/>
          <w:kern w:val="0"/>
          <w:sz w:val="24"/>
          <w:szCs w:val="24"/>
          <w:bdr w:val="none" w:sz="0" w:space="0" w:color="auto" w:frame="1"/>
        </w:rPr>
        <w:t>2.牵头组织实施“时代新人铸魂工程”。</w:t>
      </w:r>
      <w:r w:rsidRPr="008261ED">
        <w:rPr>
          <w:rFonts w:ascii="微软雅黑" w:eastAsia="微软雅黑" w:hAnsi="微软雅黑" w:cs="宋体" w:hint="eastAsia"/>
          <w:color w:val="4B4B4B"/>
          <w:kern w:val="0"/>
          <w:sz w:val="24"/>
          <w:szCs w:val="24"/>
        </w:rPr>
        <w:t>成立工作专班，研究制定重点项目遴选办法及建设标准。印发任务分工方案，加强部内部际协同联动。推动各地各高校建立工作台账，细化各阶段重点任务，确定可操作可执行的时间表、任务书和路线图，省级层面加强机制建设、条件保障、指导考核，配套开展重大平台和重点项目建设；校级层面加强组织领导、力量保障、评价牵引，从完善育人理念、</w:t>
      </w:r>
      <w:r w:rsidRPr="008261ED">
        <w:rPr>
          <w:rFonts w:ascii="微软雅黑" w:eastAsia="微软雅黑" w:hAnsi="微软雅黑" w:cs="宋体" w:hint="eastAsia"/>
          <w:color w:val="4B4B4B"/>
          <w:kern w:val="0"/>
          <w:sz w:val="24"/>
          <w:szCs w:val="24"/>
        </w:rPr>
        <w:lastRenderedPageBreak/>
        <w:t>发现问题短板、设计项目载体、优化落实机制等方面健全工作闭环，不断提升育人实效。</w:t>
      </w:r>
    </w:p>
    <w:p w:rsidR="008261ED" w:rsidRPr="008261ED" w:rsidRDefault="008261ED" w:rsidP="008261ED">
      <w:pPr>
        <w:widowControl/>
        <w:jc w:val="left"/>
        <w:rPr>
          <w:rFonts w:ascii="微软雅黑" w:eastAsia="微软雅黑" w:hAnsi="微软雅黑" w:cs="宋体" w:hint="eastAsia"/>
          <w:color w:val="4B4B4B"/>
          <w:kern w:val="0"/>
          <w:sz w:val="24"/>
          <w:szCs w:val="24"/>
        </w:rPr>
      </w:pPr>
      <w:r w:rsidRPr="008261ED">
        <w:rPr>
          <w:rFonts w:ascii="微软雅黑" w:eastAsia="微软雅黑" w:hAnsi="微软雅黑" w:cs="宋体" w:hint="eastAsia"/>
          <w:color w:val="4B4B4B"/>
          <w:kern w:val="0"/>
          <w:sz w:val="24"/>
          <w:szCs w:val="24"/>
        </w:rPr>
        <w:t xml:space="preserve">　</w:t>
      </w:r>
      <w:r w:rsidRPr="008261ED">
        <w:rPr>
          <w:rFonts w:ascii="微软雅黑" w:eastAsia="微软雅黑" w:hAnsi="微软雅黑" w:cs="宋体" w:hint="eastAsia"/>
          <w:b/>
          <w:bCs/>
          <w:color w:val="4B4B4B"/>
          <w:kern w:val="0"/>
          <w:sz w:val="24"/>
          <w:szCs w:val="24"/>
          <w:bdr w:val="none" w:sz="0" w:space="0" w:color="auto" w:frame="1"/>
        </w:rPr>
        <w:t xml:space="preserve">　3.精心组织开学系列教育引导活动。</w:t>
      </w:r>
      <w:r w:rsidRPr="008261ED">
        <w:rPr>
          <w:rFonts w:ascii="微软雅黑" w:eastAsia="微软雅黑" w:hAnsi="微软雅黑" w:cs="宋体" w:hint="eastAsia"/>
          <w:color w:val="4B4B4B"/>
          <w:kern w:val="0"/>
          <w:sz w:val="24"/>
          <w:szCs w:val="24"/>
        </w:rPr>
        <w:t>以提振信心、凝聚人心为目标引领，以上好“开学第一课”为重点，在春季学期全覆盖、立体化精准开展系列教育引导活动。入校前，引导学生做到健康状况早知道、防疫措施早知道、开学安排早知道。入校后两周，组织上好校领导“开学第一课”、“开学第一次主题班会”。入校后一段时间，推动高校做到学生实践起来、校园文化活跃起来、师生互动密切起来、心理健康教育贴近起来、就业指导走实起来。</w:t>
      </w:r>
    </w:p>
    <w:p w:rsidR="008261ED" w:rsidRPr="008261ED" w:rsidRDefault="008261ED" w:rsidP="008261ED">
      <w:pPr>
        <w:widowControl/>
        <w:jc w:val="left"/>
        <w:rPr>
          <w:rFonts w:ascii="微软雅黑" w:eastAsia="微软雅黑" w:hAnsi="微软雅黑" w:cs="宋体" w:hint="eastAsia"/>
          <w:color w:val="4B4B4B"/>
          <w:kern w:val="0"/>
          <w:sz w:val="24"/>
          <w:szCs w:val="24"/>
        </w:rPr>
      </w:pPr>
      <w:r w:rsidRPr="008261ED">
        <w:rPr>
          <w:rFonts w:ascii="微软雅黑" w:eastAsia="微软雅黑" w:hAnsi="微软雅黑" w:cs="宋体" w:hint="eastAsia"/>
          <w:color w:val="4B4B4B"/>
          <w:kern w:val="0"/>
          <w:sz w:val="24"/>
          <w:szCs w:val="24"/>
        </w:rPr>
        <w:t xml:space="preserve">　　</w:t>
      </w:r>
      <w:r w:rsidRPr="008261ED">
        <w:rPr>
          <w:rFonts w:ascii="微软雅黑" w:eastAsia="微软雅黑" w:hAnsi="微软雅黑" w:cs="宋体" w:hint="eastAsia"/>
          <w:b/>
          <w:bCs/>
          <w:color w:val="4B4B4B"/>
          <w:kern w:val="0"/>
          <w:sz w:val="24"/>
          <w:szCs w:val="24"/>
          <w:bdr w:val="none" w:sz="0" w:space="0" w:color="auto" w:frame="1"/>
        </w:rPr>
        <w:t>4.进一步加强心理健康教育。</w:t>
      </w:r>
      <w:r w:rsidRPr="008261ED">
        <w:rPr>
          <w:rFonts w:ascii="微软雅黑" w:eastAsia="微软雅黑" w:hAnsi="微软雅黑" w:cs="宋体" w:hint="eastAsia"/>
          <w:color w:val="4B4B4B"/>
          <w:kern w:val="0"/>
          <w:sz w:val="24"/>
          <w:szCs w:val="24"/>
        </w:rPr>
        <w:t>全覆盖开展高校新生心理测评。构建心理重症危机干预体系，促进校医协同。依托高校学生心理健康教育专家指导委员会力量，在开学季、</w:t>
      </w:r>
      <w:proofErr w:type="gramStart"/>
      <w:r w:rsidRPr="008261ED">
        <w:rPr>
          <w:rFonts w:ascii="微软雅黑" w:eastAsia="微软雅黑" w:hAnsi="微软雅黑" w:cs="宋体" w:hint="eastAsia"/>
          <w:color w:val="4B4B4B"/>
          <w:kern w:val="0"/>
          <w:sz w:val="24"/>
          <w:szCs w:val="24"/>
        </w:rPr>
        <w:t>毕业季等关键</w:t>
      </w:r>
      <w:proofErr w:type="gramEnd"/>
      <w:r w:rsidRPr="008261ED">
        <w:rPr>
          <w:rFonts w:ascii="微软雅黑" w:eastAsia="微软雅黑" w:hAnsi="微软雅黑" w:cs="宋体" w:hint="eastAsia"/>
          <w:color w:val="4B4B4B"/>
          <w:kern w:val="0"/>
          <w:sz w:val="24"/>
          <w:szCs w:val="24"/>
        </w:rPr>
        <w:t>节点录制一批心理微课、上线一批暖心贴士、提供一批典型案例。培育建设一批全国高校学生心理健康教育示范校。加强心理健康教育师资队伍建设，鼓励有条件高校提升教师配备标准。召开工作推进会，督促指导各地各高校深入落实相关政策要求。</w:t>
      </w:r>
    </w:p>
    <w:p w:rsidR="008261ED" w:rsidRPr="008261ED" w:rsidRDefault="008261ED" w:rsidP="008261ED">
      <w:pPr>
        <w:widowControl/>
        <w:jc w:val="left"/>
        <w:rPr>
          <w:rFonts w:ascii="微软雅黑" w:eastAsia="微软雅黑" w:hAnsi="微软雅黑" w:cs="宋体" w:hint="eastAsia"/>
          <w:color w:val="4B4B4B"/>
          <w:kern w:val="0"/>
          <w:sz w:val="24"/>
          <w:szCs w:val="24"/>
        </w:rPr>
      </w:pPr>
      <w:r w:rsidRPr="008261ED">
        <w:rPr>
          <w:rFonts w:ascii="微软雅黑" w:eastAsia="微软雅黑" w:hAnsi="微软雅黑" w:cs="宋体" w:hint="eastAsia"/>
          <w:color w:val="4B4B4B"/>
          <w:kern w:val="0"/>
          <w:sz w:val="24"/>
          <w:szCs w:val="24"/>
        </w:rPr>
        <w:t xml:space="preserve">　　</w:t>
      </w:r>
      <w:r w:rsidRPr="008261ED">
        <w:rPr>
          <w:rFonts w:ascii="微软雅黑" w:eastAsia="微软雅黑" w:hAnsi="微软雅黑" w:cs="宋体" w:hint="eastAsia"/>
          <w:b/>
          <w:bCs/>
          <w:color w:val="4B4B4B"/>
          <w:kern w:val="0"/>
          <w:sz w:val="24"/>
          <w:szCs w:val="24"/>
          <w:bdr w:val="none" w:sz="0" w:space="0" w:color="auto" w:frame="1"/>
        </w:rPr>
        <w:t>5.推动校园文化建设提能增效。</w:t>
      </w:r>
      <w:r w:rsidRPr="008261ED">
        <w:rPr>
          <w:rFonts w:ascii="微软雅黑" w:eastAsia="微软雅黑" w:hAnsi="微软雅黑" w:cs="宋体" w:hint="eastAsia"/>
          <w:color w:val="4B4B4B"/>
          <w:kern w:val="0"/>
          <w:sz w:val="24"/>
          <w:szCs w:val="24"/>
        </w:rPr>
        <w:t>深入开展马克思主义经典和中华优秀传统文化经典诵读活动，着力打造书香校园。指导高校持续开展廉洁教育、“礼敬中华优秀传统文化”等系列活动。培育支持一批高校原创文化精品开展全国巡展巡演。培育建设一批红色文化弘扬基地，重点遴选一批高校</w:t>
      </w:r>
      <w:proofErr w:type="gramStart"/>
      <w:r w:rsidRPr="008261ED">
        <w:rPr>
          <w:rFonts w:ascii="微软雅黑" w:eastAsia="微软雅黑" w:hAnsi="微软雅黑" w:cs="宋体" w:hint="eastAsia"/>
          <w:color w:val="4B4B4B"/>
          <w:kern w:val="0"/>
          <w:sz w:val="24"/>
          <w:szCs w:val="24"/>
        </w:rPr>
        <w:t>校</w:t>
      </w:r>
      <w:proofErr w:type="gramEnd"/>
      <w:r w:rsidRPr="008261ED">
        <w:rPr>
          <w:rFonts w:ascii="微软雅黑" w:eastAsia="微软雅黑" w:hAnsi="微软雅黑" w:cs="宋体" w:hint="eastAsia"/>
          <w:color w:val="4B4B4B"/>
          <w:kern w:val="0"/>
          <w:sz w:val="24"/>
          <w:szCs w:val="24"/>
        </w:rPr>
        <w:t>史馆、纪念馆、博物馆和革命文物遗迹进行育人功能开发建设，指导高校开发一批数字文物。以文明校园创建为抓手，指导高校遴选</w:t>
      </w:r>
      <w:proofErr w:type="gramStart"/>
      <w:r w:rsidRPr="008261ED">
        <w:rPr>
          <w:rFonts w:ascii="微软雅黑" w:eastAsia="微软雅黑" w:hAnsi="微软雅黑" w:cs="宋体" w:hint="eastAsia"/>
          <w:color w:val="4B4B4B"/>
          <w:kern w:val="0"/>
          <w:sz w:val="24"/>
          <w:szCs w:val="24"/>
        </w:rPr>
        <w:t>一</w:t>
      </w:r>
      <w:proofErr w:type="gramEnd"/>
      <w:r w:rsidRPr="008261ED">
        <w:rPr>
          <w:rFonts w:ascii="微软雅黑" w:eastAsia="微软雅黑" w:hAnsi="微软雅黑" w:cs="宋体" w:hint="eastAsia"/>
          <w:color w:val="4B4B4B"/>
          <w:kern w:val="0"/>
          <w:sz w:val="24"/>
          <w:szCs w:val="24"/>
        </w:rPr>
        <w:t>批文明班级、文明宿舍。</w:t>
      </w:r>
    </w:p>
    <w:p w:rsidR="008261ED" w:rsidRPr="008261ED" w:rsidRDefault="008261ED" w:rsidP="008261ED">
      <w:pPr>
        <w:widowControl/>
        <w:jc w:val="left"/>
        <w:rPr>
          <w:rFonts w:ascii="微软雅黑" w:eastAsia="微软雅黑" w:hAnsi="微软雅黑" w:cs="宋体" w:hint="eastAsia"/>
          <w:color w:val="4B4B4B"/>
          <w:kern w:val="0"/>
          <w:sz w:val="24"/>
          <w:szCs w:val="24"/>
        </w:rPr>
      </w:pPr>
      <w:r w:rsidRPr="008261ED">
        <w:rPr>
          <w:rFonts w:ascii="微软雅黑" w:eastAsia="微软雅黑" w:hAnsi="微软雅黑" w:cs="宋体" w:hint="eastAsia"/>
          <w:color w:val="4B4B4B"/>
          <w:kern w:val="0"/>
          <w:sz w:val="24"/>
          <w:szCs w:val="24"/>
        </w:rPr>
        <w:t xml:space="preserve">　　</w:t>
      </w:r>
      <w:r w:rsidRPr="008261ED">
        <w:rPr>
          <w:rFonts w:ascii="微软雅黑" w:eastAsia="微软雅黑" w:hAnsi="微软雅黑" w:cs="宋体" w:hint="eastAsia"/>
          <w:b/>
          <w:bCs/>
          <w:color w:val="4B4B4B"/>
          <w:kern w:val="0"/>
          <w:sz w:val="24"/>
          <w:szCs w:val="24"/>
          <w:bdr w:val="none" w:sz="0" w:space="0" w:color="auto" w:frame="1"/>
        </w:rPr>
        <w:t>6.深入组织开展师生社会实践。</w:t>
      </w:r>
      <w:proofErr w:type="gramStart"/>
      <w:r w:rsidRPr="008261ED">
        <w:rPr>
          <w:rFonts w:ascii="微软雅黑" w:eastAsia="微软雅黑" w:hAnsi="微软雅黑" w:cs="宋体" w:hint="eastAsia"/>
          <w:color w:val="4B4B4B"/>
          <w:kern w:val="0"/>
          <w:sz w:val="24"/>
          <w:szCs w:val="24"/>
        </w:rPr>
        <w:t>立足知信行</w:t>
      </w:r>
      <w:proofErr w:type="gramEnd"/>
      <w:r w:rsidRPr="008261ED">
        <w:rPr>
          <w:rFonts w:ascii="微软雅黑" w:eastAsia="微软雅黑" w:hAnsi="微软雅黑" w:cs="宋体" w:hint="eastAsia"/>
          <w:color w:val="4B4B4B"/>
          <w:kern w:val="0"/>
          <w:sz w:val="24"/>
          <w:szCs w:val="24"/>
        </w:rPr>
        <w:t>有机统一，深入开展“小我融入大我 青春献给祖国”社会实践，推动学校小课堂和社会大课堂紧密联动、师生</w:t>
      </w:r>
      <w:r w:rsidRPr="008261ED">
        <w:rPr>
          <w:rFonts w:ascii="微软雅黑" w:eastAsia="微软雅黑" w:hAnsi="微软雅黑" w:cs="宋体" w:hint="eastAsia"/>
          <w:color w:val="4B4B4B"/>
          <w:kern w:val="0"/>
          <w:sz w:val="24"/>
          <w:szCs w:val="24"/>
        </w:rPr>
        <w:lastRenderedPageBreak/>
        <w:t>共同参与，全方位构建社会实践和志愿服务育人体系。围绕以伟大建党精神为源头的中国共产党人精神谱系等主题建设大型体验基地，鼓励高校结合专业特色分类型与有关部门、有关单位联合共建沉浸式、交互式的教育实践基地，将优质实践资源有机纳入教学安排。</w:t>
      </w:r>
    </w:p>
    <w:p w:rsidR="008261ED" w:rsidRPr="008261ED" w:rsidRDefault="008261ED" w:rsidP="008261ED">
      <w:pPr>
        <w:widowControl/>
        <w:jc w:val="left"/>
        <w:rPr>
          <w:rFonts w:ascii="微软雅黑" w:eastAsia="微软雅黑" w:hAnsi="微软雅黑" w:cs="宋体" w:hint="eastAsia"/>
          <w:color w:val="4B4B4B"/>
          <w:kern w:val="0"/>
          <w:sz w:val="24"/>
          <w:szCs w:val="24"/>
        </w:rPr>
      </w:pPr>
      <w:r w:rsidRPr="008261ED">
        <w:rPr>
          <w:rFonts w:ascii="微软雅黑" w:eastAsia="微软雅黑" w:hAnsi="微软雅黑" w:cs="宋体" w:hint="eastAsia"/>
          <w:color w:val="4B4B4B"/>
          <w:kern w:val="0"/>
          <w:sz w:val="24"/>
          <w:szCs w:val="24"/>
        </w:rPr>
        <w:t xml:space="preserve">　　</w:t>
      </w:r>
      <w:r w:rsidRPr="008261ED">
        <w:rPr>
          <w:rFonts w:ascii="微软雅黑" w:eastAsia="微软雅黑" w:hAnsi="微软雅黑" w:cs="宋体" w:hint="eastAsia"/>
          <w:b/>
          <w:bCs/>
          <w:color w:val="4B4B4B"/>
          <w:kern w:val="0"/>
          <w:sz w:val="24"/>
          <w:szCs w:val="24"/>
          <w:bdr w:val="none" w:sz="0" w:space="0" w:color="auto" w:frame="1"/>
        </w:rPr>
        <w:t>7.加强网络思想政治教育。</w:t>
      </w:r>
      <w:r w:rsidRPr="008261ED">
        <w:rPr>
          <w:rFonts w:ascii="微软雅黑" w:eastAsia="微软雅黑" w:hAnsi="微软雅黑" w:cs="宋体" w:hint="eastAsia"/>
          <w:color w:val="4B4B4B"/>
          <w:kern w:val="0"/>
          <w:sz w:val="24"/>
          <w:szCs w:val="24"/>
        </w:rPr>
        <w:t>持续加强中国大学生在线、易班、全国高校</w:t>
      </w:r>
      <w:proofErr w:type="gramStart"/>
      <w:r w:rsidRPr="008261ED">
        <w:rPr>
          <w:rFonts w:ascii="微软雅黑" w:eastAsia="微软雅黑" w:hAnsi="微软雅黑" w:cs="宋体" w:hint="eastAsia"/>
          <w:color w:val="4B4B4B"/>
          <w:kern w:val="0"/>
          <w:sz w:val="24"/>
          <w:szCs w:val="24"/>
        </w:rPr>
        <w:t>思政网</w:t>
      </w:r>
      <w:proofErr w:type="gramEnd"/>
      <w:r w:rsidRPr="008261ED">
        <w:rPr>
          <w:rFonts w:ascii="微软雅黑" w:eastAsia="微软雅黑" w:hAnsi="微软雅黑" w:cs="宋体" w:hint="eastAsia"/>
          <w:color w:val="4B4B4B"/>
          <w:kern w:val="0"/>
          <w:sz w:val="24"/>
          <w:szCs w:val="24"/>
        </w:rPr>
        <w:t>等全国性</w:t>
      </w:r>
      <w:proofErr w:type="gramStart"/>
      <w:r w:rsidRPr="008261ED">
        <w:rPr>
          <w:rFonts w:ascii="微软雅黑" w:eastAsia="微软雅黑" w:hAnsi="微软雅黑" w:cs="宋体" w:hint="eastAsia"/>
          <w:color w:val="4B4B4B"/>
          <w:kern w:val="0"/>
          <w:sz w:val="24"/>
          <w:szCs w:val="24"/>
        </w:rPr>
        <w:t>网络思政平台</w:t>
      </w:r>
      <w:proofErr w:type="gramEnd"/>
      <w:r w:rsidRPr="008261ED">
        <w:rPr>
          <w:rFonts w:ascii="微软雅黑" w:eastAsia="微软雅黑" w:hAnsi="微软雅黑" w:cs="宋体" w:hint="eastAsia"/>
          <w:color w:val="4B4B4B"/>
          <w:kern w:val="0"/>
          <w:sz w:val="24"/>
          <w:szCs w:val="24"/>
        </w:rPr>
        <w:t>建设，重点打造若干个高校</w:t>
      </w:r>
      <w:proofErr w:type="gramStart"/>
      <w:r w:rsidRPr="008261ED">
        <w:rPr>
          <w:rFonts w:ascii="微软雅黑" w:eastAsia="微软雅黑" w:hAnsi="微软雅黑" w:cs="宋体" w:hint="eastAsia"/>
          <w:color w:val="4B4B4B"/>
          <w:kern w:val="0"/>
          <w:sz w:val="24"/>
          <w:szCs w:val="24"/>
        </w:rPr>
        <w:t>思政类</w:t>
      </w:r>
      <w:proofErr w:type="gramEnd"/>
      <w:r w:rsidRPr="008261ED">
        <w:rPr>
          <w:rFonts w:ascii="微软雅黑" w:eastAsia="微软雅黑" w:hAnsi="微软雅黑" w:cs="宋体" w:hint="eastAsia"/>
          <w:color w:val="4B4B4B"/>
          <w:kern w:val="0"/>
          <w:sz w:val="24"/>
          <w:szCs w:val="24"/>
        </w:rPr>
        <w:t>头部平台。指导各地各高校加大省级、校级</w:t>
      </w:r>
      <w:proofErr w:type="gramStart"/>
      <w:r w:rsidRPr="008261ED">
        <w:rPr>
          <w:rFonts w:ascii="微软雅黑" w:eastAsia="微软雅黑" w:hAnsi="微软雅黑" w:cs="宋体" w:hint="eastAsia"/>
          <w:color w:val="4B4B4B"/>
          <w:kern w:val="0"/>
          <w:sz w:val="24"/>
          <w:szCs w:val="24"/>
        </w:rPr>
        <w:t>网络思政中心</w:t>
      </w:r>
      <w:proofErr w:type="gramEnd"/>
      <w:r w:rsidRPr="008261ED">
        <w:rPr>
          <w:rFonts w:ascii="微软雅黑" w:eastAsia="微软雅黑" w:hAnsi="微软雅黑" w:cs="宋体" w:hint="eastAsia"/>
          <w:color w:val="4B4B4B"/>
          <w:kern w:val="0"/>
          <w:sz w:val="24"/>
          <w:szCs w:val="24"/>
        </w:rPr>
        <w:t>建设力度，形成立体化</w:t>
      </w:r>
      <w:proofErr w:type="gramStart"/>
      <w:r w:rsidRPr="008261ED">
        <w:rPr>
          <w:rFonts w:ascii="微软雅黑" w:eastAsia="微软雅黑" w:hAnsi="微软雅黑" w:cs="宋体" w:hint="eastAsia"/>
          <w:color w:val="4B4B4B"/>
          <w:kern w:val="0"/>
          <w:sz w:val="24"/>
          <w:szCs w:val="24"/>
        </w:rPr>
        <w:t>网络思政平台</w:t>
      </w:r>
      <w:proofErr w:type="gramEnd"/>
      <w:r w:rsidRPr="008261ED">
        <w:rPr>
          <w:rFonts w:ascii="微软雅黑" w:eastAsia="微软雅黑" w:hAnsi="微软雅黑" w:cs="宋体" w:hint="eastAsia"/>
          <w:color w:val="4B4B4B"/>
          <w:kern w:val="0"/>
          <w:sz w:val="24"/>
          <w:szCs w:val="24"/>
        </w:rPr>
        <w:t>矩阵。开展高校优秀网络原创内容训练营，持续举办“大学生网络文化节”、“全国高校网络教育优秀作品推选展示活动”，遴选展示一批高校师生优秀网络文化作品，提升师生网络文明素养。</w:t>
      </w:r>
    </w:p>
    <w:p w:rsidR="008261ED" w:rsidRPr="008261ED" w:rsidRDefault="008261ED" w:rsidP="008261ED">
      <w:pPr>
        <w:widowControl/>
        <w:jc w:val="left"/>
        <w:rPr>
          <w:rFonts w:ascii="微软雅黑" w:eastAsia="微软雅黑" w:hAnsi="微软雅黑" w:cs="宋体" w:hint="eastAsia"/>
          <w:color w:val="4B4B4B"/>
          <w:kern w:val="0"/>
          <w:sz w:val="24"/>
          <w:szCs w:val="24"/>
        </w:rPr>
      </w:pPr>
      <w:r w:rsidRPr="008261ED">
        <w:rPr>
          <w:rFonts w:ascii="微软雅黑" w:eastAsia="微软雅黑" w:hAnsi="微软雅黑" w:cs="宋体" w:hint="eastAsia"/>
          <w:color w:val="4B4B4B"/>
          <w:kern w:val="0"/>
          <w:sz w:val="24"/>
          <w:szCs w:val="24"/>
        </w:rPr>
        <w:t xml:space="preserve">　　</w:t>
      </w:r>
      <w:r w:rsidRPr="008261ED">
        <w:rPr>
          <w:rFonts w:ascii="微软雅黑" w:eastAsia="微软雅黑" w:hAnsi="微软雅黑" w:cs="宋体" w:hint="eastAsia"/>
          <w:b/>
          <w:bCs/>
          <w:color w:val="4B4B4B"/>
          <w:kern w:val="0"/>
          <w:sz w:val="24"/>
          <w:szCs w:val="24"/>
          <w:bdr w:val="none" w:sz="0" w:space="0" w:color="auto" w:frame="1"/>
        </w:rPr>
        <w:t>8.全面推进高校“一站式”学生社区建设。</w:t>
      </w:r>
      <w:r w:rsidRPr="008261ED">
        <w:rPr>
          <w:rFonts w:ascii="微软雅黑" w:eastAsia="微软雅黑" w:hAnsi="微软雅黑" w:cs="宋体" w:hint="eastAsia"/>
          <w:color w:val="4B4B4B"/>
          <w:kern w:val="0"/>
          <w:sz w:val="24"/>
          <w:szCs w:val="24"/>
        </w:rPr>
        <w:t>深入总结2019年以来开展高校“一站式”学生社区综合管理模式首批试点、深化探索、扩大覆盖“三步迈进”的工作成果和经验，召开工作推进会，发布学生社区建设状况白皮书。指导各地加强工作台</w:t>
      </w:r>
      <w:proofErr w:type="gramStart"/>
      <w:r w:rsidRPr="008261ED">
        <w:rPr>
          <w:rFonts w:ascii="微软雅黑" w:eastAsia="微软雅黑" w:hAnsi="微软雅黑" w:cs="宋体" w:hint="eastAsia"/>
          <w:color w:val="4B4B4B"/>
          <w:kern w:val="0"/>
          <w:sz w:val="24"/>
          <w:szCs w:val="24"/>
        </w:rPr>
        <w:t>账</w:t>
      </w:r>
      <w:proofErr w:type="gramEnd"/>
      <w:r w:rsidRPr="008261ED">
        <w:rPr>
          <w:rFonts w:ascii="微软雅黑" w:eastAsia="微软雅黑" w:hAnsi="微软雅黑" w:cs="宋体" w:hint="eastAsia"/>
          <w:color w:val="4B4B4B"/>
          <w:kern w:val="0"/>
          <w:sz w:val="24"/>
          <w:szCs w:val="24"/>
        </w:rPr>
        <w:t>动态管理，分类分级指导社区建设，常态化推进经验交流。遴选一批学生社区综合管理创新基地，提升党建引领学校基层治理水平，打造新时代高校版“枫桥经验”。</w:t>
      </w:r>
    </w:p>
    <w:p w:rsidR="008261ED" w:rsidRPr="008261ED" w:rsidRDefault="008261ED" w:rsidP="008261ED">
      <w:pPr>
        <w:widowControl/>
        <w:jc w:val="left"/>
        <w:rPr>
          <w:rFonts w:ascii="微软雅黑" w:eastAsia="微软雅黑" w:hAnsi="微软雅黑" w:cs="宋体" w:hint="eastAsia"/>
          <w:color w:val="4B4B4B"/>
          <w:kern w:val="0"/>
          <w:sz w:val="24"/>
          <w:szCs w:val="24"/>
        </w:rPr>
      </w:pPr>
      <w:r w:rsidRPr="008261ED">
        <w:rPr>
          <w:rFonts w:ascii="微软雅黑" w:eastAsia="微软雅黑" w:hAnsi="微软雅黑" w:cs="宋体" w:hint="eastAsia"/>
          <w:color w:val="4B4B4B"/>
          <w:kern w:val="0"/>
          <w:sz w:val="24"/>
          <w:szCs w:val="24"/>
        </w:rPr>
        <w:t xml:space="preserve">　　</w:t>
      </w:r>
      <w:r w:rsidRPr="008261ED">
        <w:rPr>
          <w:rFonts w:ascii="微软雅黑" w:eastAsia="微软雅黑" w:hAnsi="微软雅黑" w:cs="宋体" w:hint="eastAsia"/>
          <w:b/>
          <w:bCs/>
          <w:color w:val="4B4B4B"/>
          <w:kern w:val="0"/>
          <w:sz w:val="24"/>
          <w:szCs w:val="24"/>
          <w:bdr w:val="none" w:sz="0" w:space="0" w:color="auto" w:frame="1"/>
        </w:rPr>
        <w:t>9.着力提升教师思想政治工作质量。</w:t>
      </w:r>
      <w:r w:rsidRPr="008261ED">
        <w:rPr>
          <w:rFonts w:ascii="微软雅黑" w:eastAsia="微软雅黑" w:hAnsi="微软雅黑" w:cs="宋体" w:hint="eastAsia"/>
          <w:color w:val="4B4B4B"/>
          <w:kern w:val="0"/>
          <w:sz w:val="24"/>
          <w:szCs w:val="24"/>
        </w:rPr>
        <w:t>聚焦高校教师思想政治工作运行机制、队伍配备、青年教师教育引导等方面，开展专项调研。深入破解重点难点问题，推进理论武装制度化、国情研修系统化、联系服务具体化、谈心谈话常态化，塑造党建引领“大先生”涵育的良好生态。</w:t>
      </w:r>
    </w:p>
    <w:p w:rsidR="008261ED" w:rsidRPr="008261ED" w:rsidRDefault="008261ED" w:rsidP="008261ED">
      <w:pPr>
        <w:widowControl/>
        <w:jc w:val="left"/>
        <w:rPr>
          <w:rFonts w:ascii="微软雅黑" w:eastAsia="微软雅黑" w:hAnsi="微软雅黑" w:cs="宋体" w:hint="eastAsia"/>
          <w:color w:val="4B4B4B"/>
          <w:kern w:val="0"/>
          <w:sz w:val="24"/>
          <w:szCs w:val="24"/>
        </w:rPr>
      </w:pPr>
      <w:r w:rsidRPr="008261ED">
        <w:rPr>
          <w:rFonts w:ascii="微软雅黑" w:eastAsia="微软雅黑" w:hAnsi="微软雅黑" w:cs="宋体" w:hint="eastAsia"/>
          <w:color w:val="4B4B4B"/>
          <w:kern w:val="0"/>
          <w:sz w:val="24"/>
          <w:szCs w:val="24"/>
        </w:rPr>
        <w:t xml:space="preserve">　　</w:t>
      </w:r>
      <w:r w:rsidRPr="008261ED">
        <w:rPr>
          <w:rFonts w:ascii="微软雅黑" w:eastAsia="微软雅黑" w:hAnsi="微软雅黑" w:cs="宋体" w:hint="eastAsia"/>
          <w:b/>
          <w:bCs/>
          <w:color w:val="4B4B4B"/>
          <w:kern w:val="0"/>
          <w:sz w:val="24"/>
          <w:szCs w:val="24"/>
          <w:bdr w:val="none" w:sz="0" w:space="0" w:color="auto" w:frame="1"/>
        </w:rPr>
        <w:t>10.推进高校党建与事业发展“一融双高”。</w:t>
      </w:r>
      <w:r w:rsidRPr="008261ED">
        <w:rPr>
          <w:rFonts w:ascii="微软雅黑" w:eastAsia="微软雅黑" w:hAnsi="微软雅黑" w:cs="宋体" w:hint="eastAsia"/>
          <w:color w:val="4B4B4B"/>
          <w:kern w:val="0"/>
          <w:sz w:val="24"/>
          <w:szCs w:val="24"/>
        </w:rPr>
        <w:t>指导各地各高校全面贯彻落实《中国共产党普通高等学校基层组织工作条例》，深入探索党建与事业发展深度</w:t>
      </w:r>
      <w:r w:rsidRPr="008261ED">
        <w:rPr>
          <w:rFonts w:ascii="微软雅黑" w:eastAsia="微软雅黑" w:hAnsi="微软雅黑" w:cs="宋体" w:hint="eastAsia"/>
          <w:color w:val="4B4B4B"/>
          <w:kern w:val="0"/>
          <w:sz w:val="24"/>
          <w:szCs w:val="24"/>
        </w:rPr>
        <w:lastRenderedPageBreak/>
        <w:t>融合、以高质量党建引领高质量发展的方法路径。持续注重在青年学生和知识分子中发展党员，遴选展示一批典型案例，推动党员发展质量不断提升。加强和改进师生党员教育管理。坚持大抓基层的鲜明导向，围绕增强高校基层党组织政治功能和组织功能，启动遴选第四批全国高校党建示范创建和质量创优工作培育单位、第三批教师党支部书记“双带头人”工作室、第三批“百个研究生样板支部、百名研究生党员标兵”。梳理总结第三批党建示范高校、标杆院系、样板支部工作成果。</w:t>
      </w:r>
    </w:p>
    <w:p w:rsidR="008261ED" w:rsidRPr="008261ED" w:rsidRDefault="008261ED" w:rsidP="008261ED">
      <w:pPr>
        <w:widowControl/>
        <w:jc w:val="left"/>
        <w:rPr>
          <w:rFonts w:ascii="微软雅黑" w:eastAsia="微软雅黑" w:hAnsi="微软雅黑" w:cs="宋体" w:hint="eastAsia"/>
          <w:color w:val="4B4B4B"/>
          <w:kern w:val="0"/>
          <w:sz w:val="24"/>
          <w:szCs w:val="24"/>
        </w:rPr>
      </w:pPr>
      <w:r w:rsidRPr="008261ED">
        <w:rPr>
          <w:rFonts w:ascii="微软雅黑" w:eastAsia="微软雅黑" w:hAnsi="微软雅黑" w:cs="宋体" w:hint="eastAsia"/>
          <w:color w:val="4B4B4B"/>
          <w:kern w:val="0"/>
          <w:sz w:val="24"/>
          <w:szCs w:val="24"/>
        </w:rPr>
        <w:t xml:space="preserve">　　</w:t>
      </w:r>
      <w:r w:rsidRPr="008261ED">
        <w:rPr>
          <w:rFonts w:ascii="微软雅黑" w:eastAsia="微软雅黑" w:hAnsi="微软雅黑" w:cs="宋体" w:hint="eastAsia"/>
          <w:b/>
          <w:bCs/>
          <w:color w:val="4B4B4B"/>
          <w:kern w:val="0"/>
          <w:sz w:val="24"/>
          <w:szCs w:val="24"/>
          <w:bdr w:val="none" w:sz="0" w:space="0" w:color="auto" w:frame="1"/>
        </w:rPr>
        <w:t>11.加强民办高校党建工作。</w:t>
      </w:r>
      <w:r w:rsidRPr="008261ED">
        <w:rPr>
          <w:rFonts w:ascii="微软雅黑" w:eastAsia="微软雅黑" w:hAnsi="微软雅黑" w:cs="宋体" w:hint="eastAsia"/>
          <w:color w:val="4B4B4B"/>
          <w:kern w:val="0"/>
          <w:sz w:val="24"/>
          <w:szCs w:val="24"/>
        </w:rPr>
        <w:t>对民办高校党建工作进行全面系统调研，督查相关制度文件落实情况。深入研究民办高校党组织建设相关体制机制、职能定位、决策监督、干部选派、队伍配备、资源保障等问题，筹备召开全国民办高校党建工作推进会，提出加强工作的指导意见。</w:t>
      </w:r>
    </w:p>
    <w:p w:rsidR="008261ED" w:rsidRPr="008261ED" w:rsidRDefault="008261ED" w:rsidP="008261ED">
      <w:pPr>
        <w:widowControl/>
        <w:jc w:val="left"/>
        <w:rPr>
          <w:rFonts w:ascii="微软雅黑" w:eastAsia="微软雅黑" w:hAnsi="微软雅黑" w:cs="宋体" w:hint="eastAsia"/>
          <w:color w:val="4B4B4B"/>
          <w:kern w:val="0"/>
          <w:sz w:val="24"/>
          <w:szCs w:val="24"/>
        </w:rPr>
      </w:pPr>
      <w:r w:rsidRPr="008261ED">
        <w:rPr>
          <w:rFonts w:ascii="微软雅黑" w:eastAsia="微软雅黑" w:hAnsi="微软雅黑" w:cs="宋体" w:hint="eastAsia"/>
          <w:color w:val="4B4B4B"/>
          <w:kern w:val="0"/>
          <w:sz w:val="24"/>
          <w:szCs w:val="24"/>
        </w:rPr>
        <w:t xml:space="preserve">　</w:t>
      </w:r>
      <w:r w:rsidRPr="008261ED">
        <w:rPr>
          <w:rFonts w:ascii="微软雅黑" w:eastAsia="微软雅黑" w:hAnsi="微软雅黑" w:cs="宋体" w:hint="eastAsia"/>
          <w:b/>
          <w:bCs/>
          <w:color w:val="4B4B4B"/>
          <w:kern w:val="0"/>
          <w:sz w:val="24"/>
          <w:szCs w:val="24"/>
          <w:bdr w:val="none" w:sz="0" w:space="0" w:color="auto" w:frame="1"/>
        </w:rPr>
        <w:t xml:space="preserve">　12.深入做好高校统战工作。</w:t>
      </w:r>
      <w:r w:rsidRPr="008261ED">
        <w:rPr>
          <w:rFonts w:ascii="微软雅黑" w:eastAsia="微软雅黑" w:hAnsi="微软雅黑" w:cs="宋体" w:hint="eastAsia"/>
          <w:color w:val="4B4B4B"/>
          <w:kern w:val="0"/>
          <w:sz w:val="24"/>
          <w:szCs w:val="24"/>
        </w:rPr>
        <w:t>深入贯彻落实中央统战工作会议精神，持续做好高校党外知识分子思想政治工作。会同有关部门开展新时代高校统战工作专项调研。继续办好“团结•奋进”大讲堂。广泛宣传高校党外知识分子“弘扬爱国奋斗精神、建功立业新时代”典型事迹。指导高校加强铸牢中华民族共同体意识教育。</w:t>
      </w:r>
    </w:p>
    <w:p w:rsidR="008261ED" w:rsidRPr="008261ED" w:rsidRDefault="008261ED" w:rsidP="008261ED">
      <w:pPr>
        <w:widowControl/>
        <w:jc w:val="left"/>
        <w:rPr>
          <w:rFonts w:ascii="微软雅黑" w:eastAsia="微软雅黑" w:hAnsi="微软雅黑" w:cs="宋体" w:hint="eastAsia"/>
          <w:color w:val="4B4B4B"/>
          <w:kern w:val="0"/>
          <w:sz w:val="24"/>
          <w:szCs w:val="24"/>
        </w:rPr>
      </w:pPr>
      <w:r w:rsidRPr="008261ED">
        <w:rPr>
          <w:rFonts w:ascii="微软雅黑" w:eastAsia="微软雅黑" w:hAnsi="微软雅黑" w:cs="宋体" w:hint="eastAsia"/>
          <w:color w:val="4B4B4B"/>
          <w:kern w:val="0"/>
          <w:sz w:val="24"/>
          <w:szCs w:val="24"/>
        </w:rPr>
        <w:t xml:space="preserve">　　</w:t>
      </w:r>
      <w:r w:rsidRPr="008261ED">
        <w:rPr>
          <w:rFonts w:ascii="微软雅黑" w:eastAsia="微软雅黑" w:hAnsi="微软雅黑" w:cs="宋体" w:hint="eastAsia"/>
          <w:b/>
          <w:bCs/>
          <w:color w:val="4B4B4B"/>
          <w:kern w:val="0"/>
          <w:sz w:val="24"/>
          <w:szCs w:val="24"/>
          <w:bdr w:val="none" w:sz="0" w:space="0" w:color="auto" w:frame="1"/>
        </w:rPr>
        <w:t>13.防范化解高校稳定突出风险隐患。</w:t>
      </w:r>
      <w:r w:rsidRPr="008261ED">
        <w:rPr>
          <w:rFonts w:ascii="微软雅黑" w:eastAsia="微软雅黑" w:hAnsi="微软雅黑" w:cs="宋体" w:hint="eastAsia"/>
          <w:color w:val="4B4B4B"/>
          <w:kern w:val="0"/>
          <w:sz w:val="24"/>
          <w:szCs w:val="24"/>
        </w:rPr>
        <w:t>（略）</w:t>
      </w:r>
    </w:p>
    <w:p w:rsidR="008261ED" w:rsidRPr="008261ED" w:rsidRDefault="008261ED" w:rsidP="008261ED">
      <w:pPr>
        <w:widowControl/>
        <w:jc w:val="left"/>
        <w:rPr>
          <w:rFonts w:ascii="微软雅黑" w:eastAsia="微软雅黑" w:hAnsi="微软雅黑" w:cs="宋体" w:hint="eastAsia"/>
          <w:color w:val="4B4B4B"/>
          <w:kern w:val="0"/>
          <w:sz w:val="24"/>
          <w:szCs w:val="24"/>
        </w:rPr>
      </w:pPr>
      <w:r w:rsidRPr="008261ED">
        <w:rPr>
          <w:rFonts w:ascii="微软雅黑" w:eastAsia="微软雅黑" w:hAnsi="微软雅黑" w:cs="宋体" w:hint="eastAsia"/>
          <w:color w:val="4B4B4B"/>
          <w:kern w:val="0"/>
          <w:sz w:val="24"/>
          <w:szCs w:val="24"/>
        </w:rPr>
        <w:t xml:space="preserve">　　</w:t>
      </w:r>
      <w:r w:rsidRPr="008261ED">
        <w:rPr>
          <w:rFonts w:ascii="微软雅黑" w:eastAsia="微软雅黑" w:hAnsi="微软雅黑" w:cs="宋体" w:hint="eastAsia"/>
          <w:b/>
          <w:bCs/>
          <w:color w:val="4B4B4B"/>
          <w:kern w:val="0"/>
          <w:sz w:val="24"/>
          <w:szCs w:val="24"/>
          <w:bdr w:val="none" w:sz="0" w:space="0" w:color="auto" w:frame="1"/>
        </w:rPr>
        <w:t>14.压紧压实意识形态工作责任制。</w:t>
      </w:r>
      <w:r w:rsidRPr="008261ED">
        <w:rPr>
          <w:rFonts w:ascii="微软雅黑" w:eastAsia="微软雅黑" w:hAnsi="微软雅黑" w:cs="宋体" w:hint="eastAsia"/>
          <w:color w:val="4B4B4B"/>
          <w:kern w:val="0"/>
          <w:sz w:val="24"/>
          <w:szCs w:val="24"/>
        </w:rPr>
        <w:t>（略）</w:t>
      </w:r>
    </w:p>
    <w:p w:rsidR="008261ED" w:rsidRPr="008261ED" w:rsidRDefault="008261ED" w:rsidP="008261ED">
      <w:pPr>
        <w:widowControl/>
        <w:jc w:val="left"/>
        <w:rPr>
          <w:rFonts w:ascii="微软雅黑" w:eastAsia="微软雅黑" w:hAnsi="微软雅黑" w:cs="宋体" w:hint="eastAsia"/>
          <w:color w:val="4B4B4B"/>
          <w:kern w:val="0"/>
          <w:sz w:val="24"/>
          <w:szCs w:val="24"/>
        </w:rPr>
      </w:pPr>
      <w:r w:rsidRPr="008261ED">
        <w:rPr>
          <w:rFonts w:ascii="微软雅黑" w:eastAsia="微软雅黑" w:hAnsi="微软雅黑" w:cs="宋体" w:hint="eastAsia"/>
          <w:color w:val="4B4B4B"/>
          <w:kern w:val="0"/>
          <w:sz w:val="24"/>
          <w:szCs w:val="24"/>
        </w:rPr>
        <w:t xml:space="preserve">　　</w:t>
      </w:r>
      <w:r w:rsidRPr="008261ED">
        <w:rPr>
          <w:rFonts w:ascii="微软雅黑" w:eastAsia="微软雅黑" w:hAnsi="微软雅黑" w:cs="宋体" w:hint="eastAsia"/>
          <w:b/>
          <w:bCs/>
          <w:color w:val="4B4B4B"/>
          <w:kern w:val="0"/>
          <w:sz w:val="24"/>
          <w:szCs w:val="24"/>
          <w:bdr w:val="none" w:sz="0" w:space="0" w:color="auto" w:frame="1"/>
        </w:rPr>
        <w:t>15.扎实推进平安校园建设。</w:t>
      </w:r>
      <w:r w:rsidRPr="008261ED">
        <w:rPr>
          <w:rFonts w:ascii="微软雅黑" w:eastAsia="微软雅黑" w:hAnsi="微软雅黑" w:cs="宋体" w:hint="eastAsia"/>
          <w:color w:val="4B4B4B"/>
          <w:kern w:val="0"/>
          <w:sz w:val="24"/>
          <w:szCs w:val="24"/>
        </w:rPr>
        <w:t>研究推进高校安全管理现代化，统筹做好校园及周边治安综合治理、扫黑除恶、反恐防暴等重点工作，努力建设更高水平的平安校园。进一步加强高校国家安全教育工作，精心组织“4•15”全民国家安全教育日主题活动、国家网络安全宣传周校园日活动，打造“高校学生同上一堂国</w:t>
      </w:r>
      <w:r w:rsidRPr="008261ED">
        <w:rPr>
          <w:rFonts w:ascii="微软雅黑" w:eastAsia="微软雅黑" w:hAnsi="微软雅黑" w:cs="宋体" w:hint="eastAsia"/>
          <w:color w:val="4B4B4B"/>
          <w:kern w:val="0"/>
          <w:sz w:val="24"/>
          <w:szCs w:val="24"/>
        </w:rPr>
        <w:lastRenderedPageBreak/>
        <w:t>家安全教育课”、“高校学生国家安全素养展示”等特色品牌，组织学生开展体验式、浸润式国家安全教育。</w:t>
      </w:r>
    </w:p>
    <w:p w:rsidR="008261ED" w:rsidRPr="008261ED" w:rsidRDefault="008261ED" w:rsidP="008261ED">
      <w:pPr>
        <w:widowControl/>
        <w:jc w:val="left"/>
        <w:rPr>
          <w:rFonts w:ascii="微软雅黑" w:eastAsia="微软雅黑" w:hAnsi="微软雅黑" w:cs="宋体" w:hint="eastAsia"/>
          <w:color w:val="4B4B4B"/>
          <w:kern w:val="0"/>
          <w:sz w:val="24"/>
          <w:szCs w:val="24"/>
        </w:rPr>
      </w:pPr>
      <w:r w:rsidRPr="008261ED">
        <w:rPr>
          <w:rFonts w:ascii="微软雅黑" w:eastAsia="微软雅黑" w:hAnsi="微软雅黑" w:cs="宋体" w:hint="eastAsia"/>
          <w:color w:val="4B4B4B"/>
          <w:kern w:val="0"/>
          <w:sz w:val="24"/>
          <w:szCs w:val="24"/>
        </w:rPr>
        <w:t xml:space="preserve">　　</w:t>
      </w:r>
      <w:r w:rsidRPr="008261ED">
        <w:rPr>
          <w:rFonts w:ascii="微软雅黑" w:eastAsia="微软雅黑" w:hAnsi="微软雅黑" w:cs="宋体" w:hint="eastAsia"/>
          <w:b/>
          <w:bCs/>
          <w:color w:val="4B4B4B"/>
          <w:kern w:val="0"/>
          <w:sz w:val="24"/>
          <w:szCs w:val="24"/>
          <w:bdr w:val="none" w:sz="0" w:space="0" w:color="auto" w:frame="1"/>
        </w:rPr>
        <w:t>16.进一步强化数字赋能。</w:t>
      </w:r>
      <w:r w:rsidRPr="008261ED">
        <w:rPr>
          <w:rFonts w:ascii="微软雅黑" w:eastAsia="微软雅黑" w:hAnsi="微软雅黑" w:cs="宋体" w:hint="eastAsia"/>
          <w:color w:val="4B4B4B"/>
          <w:kern w:val="0"/>
          <w:sz w:val="24"/>
          <w:szCs w:val="24"/>
        </w:rPr>
        <w:t>探索建立高校“思政指数”。坚持边建边用边完善，提高相关数字化平台建设、运行、服务质量。升级高校学生心理健康管理动态分析与会商指导信息化平台动态监测功能，为精准开展学生心理健康教育提供有力支撑，拓展省级校级平台管理运用，实现分层分级的大数据分析及典型案例研讨。依托高校辅导员队伍能力提升大数据赋能平台，整合共享优质培训资源，完善高校辅导员能力提升课程体系。用好高校党建基础数据统计分析平台、高校党建工作联络机制信息化平台，持续提升高校党建工作科学化水平。借助高校思政工</w:t>
      </w:r>
      <w:proofErr w:type="gramStart"/>
      <w:r w:rsidRPr="008261ED">
        <w:rPr>
          <w:rFonts w:ascii="微软雅黑" w:eastAsia="微软雅黑" w:hAnsi="微软雅黑" w:cs="宋体" w:hint="eastAsia"/>
          <w:color w:val="4B4B4B"/>
          <w:kern w:val="0"/>
          <w:sz w:val="24"/>
          <w:szCs w:val="24"/>
        </w:rPr>
        <w:t>作创新</w:t>
      </w:r>
      <w:proofErr w:type="gramEnd"/>
      <w:r w:rsidRPr="008261ED">
        <w:rPr>
          <w:rFonts w:ascii="微软雅黑" w:eastAsia="微软雅黑" w:hAnsi="微软雅黑" w:cs="宋体" w:hint="eastAsia"/>
          <w:color w:val="4B4B4B"/>
          <w:kern w:val="0"/>
          <w:sz w:val="24"/>
          <w:szCs w:val="24"/>
        </w:rPr>
        <w:t>发展中心管理服务系统，常态</w:t>
      </w:r>
      <w:proofErr w:type="gramStart"/>
      <w:r w:rsidRPr="008261ED">
        <w:rPr>
          <w:rFonts w:ascii="微软雅黑" w:eastAsia="微软雅黑" w:hAnsi="微软雅黑" w:cs="宋体" w:hint="eastAsia"/>
          <w:color w:val="4B4B4B"/>
          <w:kern w:val="0"/>
          <w:sz w:val="24"/>
          <w:szCs w:val="24"/>
        </w:rPr>
        <w:t>化开展思政项目</w:t>
      </w:r>
      <w:proofErr w:type="gramEnd"/>
      <w:r w:rsidRPr="008261ED">
        <w:rPr>
          <w:rFonts w:ascii="微软雅黑" w:eastAsia="微软雅黑" w:hAnsi="微软雅黑" w:cs="宋体" w:hint="eastAsia"/>
          <w:color w:val="4B4B4B"/>
          <w:kern w:val="0"/>
          <w:sz w:val="24"/>
          <w:szCs w:val="24"/>
        </w:rPr>
        <w:t>数据采集和绩效评估。</w:t>
      </w:r>
    </w:p>
    <w:p w:rsidR="008261ED" w:rsidRPr="008261ED" w:rsidRDefault="008261ED" w:rsidP="008261ED">
      <w:pPr>
        <w:widowControl/>
        <w:jc w:val="left"/>
        <w:rPr>
          <w:rFonts w:ascii="微软雅黑" w:eastAsia="微软雅黑" w:hAnsi="微软雅黑" w:cs="宋体" w:hint="eastAsia"/>
          <w:color w:val="4B4B4B"/>
          <w:kern w:val="0"/>
          <w:sz w:val="24"/>
          <w:szCs w:val="24"/>
        </w:rPr>
      </w:pPr>
      <w:r w:rsidRPr="008261ED">
        <w:rPr>
          <w:rFonts w:ascii="微软雅黑" w:eastAsia="微软雅黑" w:hAnsi="微软雅黑" w:cs="宋体" w:hint="eastAsia"/>
          <w:color w:val="4B4B4B"/>
          <w:kern w:val="0"/>
          <w:sz w:val="24"/>
          <w:szCs w:val="24"/>
        </w:rPr>
        <w:t xml:space="preserve">　</w:t>
      </w:r>
      <w:r w:rsidRPr="008261ED">
        <w:rPr>
          <w:rFonts w:ascii="微软雅黑" w:eastAsia="微软雅黑" w:hAnsi="微软雅黑" w:cs="宋体" w:hint="eastAsia"/>
          <w:b/>
          <w:bCs/>
          <w:color w:val="4B4B4B"/>
          <w:kern w:val="0"/>
          <w:sz w:val="24"/>
          <w:szCs w:val="24"/>
          <w:bdr w:val="none" w:sz="0" w:space="0" w:color="auto" w:frame="1"/>
        </w:rPr>
        <w:t xml:space="preserve">　17.加强一线工作队伍建设。</w:t>
      </w:r>
      <w:r w:rsidRPr="008261ED">
        <w:rPr>
          <w:rFonts w:ascii="微软雅黑" w:eastAsia="微软雅黑" w:hAnsi="微软雅黑" w:cs="宋体" w:hint="eastAsia"/>
          <w:color w:val="4B4B4B"/>
          <w:kern w:val="0"/>
          <w:sz w:val="24"/>
          <w:szCs w:val="24"/>
        </w:rPr>
        <w:t>继续举办高校党委组织部长、统战部长以及院系党组织书记、“双带头人”党支部书记、组织员、民办高校党组织书记示范培训班，带动各地各高校不断提高基层党组织</w:t>
      </w:r>
      <w:proofErr w:type="gramStart"/>
      <w:r w:rsidRPr="008261ED">
        <w:rPr>
          <w:rFonts w:ascii="微软雅黑" w:eastAsia="微软雅黑" w:hAnsi="微软雅黑" w:cs="宋体" w:hint="eastAsia"/>
          <w:color w:val="4B4B4B"/>
          <w:kern w:val="0"/>
          <w:sz w:val="24"/>
          <w:szCs w:val="24"/>
        </w:rPr>
        <w:t>书记党建</w:t>
      </w:r>
      <w:proofErr w:type="gramEnd"/>
      <w:r w:rsidRPr="008261ED">
        <w:rPr>
          <w:rFonts w:ascii="微软雅黑" w:eastAsia="微软雅黑" w:hAnsi="微软雅黑" w:cs="宋体" w:hint="eastAsia"/>
          <w:color w:val="4B4B4B"/>
          <w:kern w:val="0"/>
          <w:sz w:val="24"/>
          <w:szCs w:val="24"/>
        </w:rPr>
        <w:t>工作能力和专职组织员党务工作专业化水平。强化政策保障，健全完善辅导员素质能力标准，建立更加突出工作实绩的考核评价体系，探索构建符合辅导员队伍特点的职业发展体系和岗位晋升制度。研制高校辅导员队伍培训规划，加强示范培训、专题培训、全覆盖培训。继续开展“最美高校辅导员”推选展示，实施高校思想政治工作中青年骨干队伍建设项目、高校网络教育名师培育支持计划、</w:t>
      </w:r>
      <w:proofErr w:type="gramStart"/>
      <w:r w:rsidRPr="008261ED">
        <w:rPr>
          <w:rFonts w:ascii="微软雅黑" w:eastAsia="微软雅黑" w:hAnsi="微软雅黑" w:cs="宋体" w:hint="eastAsia"/>
          <w:color w:val="4B4B4B"/>
          <w:kern w:val="0"/>
          <w:sz w:val="24"/>
          <w:szCs w:val="24"/>
        </w:rPr>
        <w:t>思政骨干</w:t>
      </w:r>
      <w:proofErr w:type="gramEnd"/>
      <w:r w:rsidRPr="008261ED">
        <w:rPr>
          <w:rFonts w:ascii="微软雅黑" w:eastAsia="微软雅黑" w:hAnsi="微软雅黑" w:cs="宋体" w:hint="eastAsia"/>
          <w:color w:val="4B4B4B"/>
          <w:kern w:val="0"/>
          <w:sz w:val="24"/>
          <w:szCs w:val="24"/>
        </w:rPr>
        <w:t>专业学位攻读计划。总结评估高校思想政治工作创新发展中心一期建设情况，遴选二期建设单位。</w:t>
      </w:r>
    </w:p>
    <w:p w:rsidR="008261ED" w:rsidRPr="008261ED" w:rsidRDefault="008261ED" w:rsidP="008261ED">
      <w:pPr>
        <w:widowControl/>
        <w:jc w:val="left"/>
        <w:rPr>
          <w:rFonts w:ascii="微软雅黑" w:eastAsia="微软雅黑" w:hAnsi="微软雅黑" w:cs="宋体" w:hint="eastAsia"/>
          <w:color w:val="4B4B4B"/>
          <w:kern w:val="0"/>
          <w:sz w:val="24"/>
          <w:szCs w:val="24"/>
        </w:rPr>
      </w:pPr>
      <w:r w:rsidRPr="008261ED">
        <w:rPr>
          <w:rFonts w:ascii="微软雅黑" w:eastAsia="微软雅黑" w:hAnsi="微软雅黑" w:cs="宋体" w:hint="eastAsia"/>
          <w:color w:val="4B4B4B"/>
          <w:kern w:val="0"/>
          <w:sz w:val="24"/>
          <w:szCs w:val="24"/>
        </w:rPr>
        <w:t xml:space="preserve">　　</w:t>
      </w:r>
      <w:r w:rsidRPr="008261ED">
        <w:rPr>
          <w:rFonts w:ascii="微软雅黑" w:eastAsia="微软雅黑" w:hAnsi="微软雅黑" w:cs="宋体" w:hint="eastAsia"/>
          <w:b/>
          <w:bCs/>
          <w:color w:val="4B4B4B"/>
          <w:kern w:val="0"/>
          <w:sz w:val="24"/>
          <w:szCs w:val="24"/>
          <w:bdr w:val="none" w:sz="0" w:space="0" w:color="auto" w:frame="1"/>
        </w:rPr>
        <w:t>18.大力加强调查研究工作。</w:t>
      </w:r>
      <w:r w:rsidRPr="008261ED">
        <w:rPr>
          <w:rFonts w:ascii="微软雅黑" w:eastAsia="微软雅黑" w:hAnsi="微软雅黑" w:cs="宋体" w:hint="eastAsia"/>
          <w:color w:val="4B4B4B"/>
          <w:kern w:val="0"/>
          <w:sz w:val="24"/>
          <w:szCs w:val="24"/>
        </w:rPr>
        <w:t>围绕时代背景、技术手段、国际国内形势发生的深刻变化，聚焦工作中面临的新挑战、新问题、新要求，深入基层一线和师生群体问情问计问需，努力找到好方法、深化规律性认识、赢得战略主动。坚持问</w:t>
      </w:r>
      <w:r w:rsidRPr="008261ED">
        <w:rPr>
          <w:rFonts w:ascii="微软雅黑" w:eastAsia="微软雅黑" w:hAnsi="微软雅黑" w:cs="宋体" w:hint="eastAsia"/>
          <w:color w:val="4B4B4B"/>
          <w:kern w:val="0"/>
          <w:sz w:val="24"/>
          <w:szCs w:val="24"/>
        </w:rPr>
        <w:lastRenderedPageBreak/>
        <w:t>题导向和目标导向相统一，改进调研方式，提高调研质量。进一步加强对中国高等教育学会思想政治教育分会、宣传工作研究分会、统战工作研究分会、辅导员工作研究分会、保卫学专业委员会和全国党建研究会高校党建研究专业委员会的指导。</w:t>
      </w:r>
    </w:p>
    <w:p w:rsidR="008261ED" w:rsidRPr="008261ED" w:rsidRDefault="008261ED" w:rsidP="008261ED">
      <w:pPr>
        <w:widowControl/>
        <w:jc w:val="left"/>
        <w:rPr>
          <w:rFonts w:ascii="微软雅黑" w:eastAsia="微软雅黑" w:hAnsi="微软雅黑" w:cs="宋体" w:hint="eastAsia"/>
          <w:color w:val="4B4B4B"/>
          <w:kern w:val="0"/>
          <w:sz w:val="24"/>
          <w:szCs w:val="24"/>
        </w:rPr>
      </w:pPr>
      <w:r w:rsidRPr="008261ED">
        <w:rPr>
          <w:rFonts w:ascii="微软雅黑" w:eastAsia="微软雅黑" w:hAnsi="微软雅黑" w:cs="宋体" w:hint="eastAsia"/>
          <w:color w:val="4B4B4B"/>
          <w:kern w:val="0"/>
          <w:sz w:val="24"/>
          <w:szCs w:val="24"/>
        </w:rPr>
        <w:t xml:space="preserve">　</w:t>
      </w:r>
      <w:r w:rsidRPr="008261ED">
        <w:rPr>
          <w:rFonts w:ascii="微软雅黑" w:eastAsia="微软雅黑" w:hAnsi="微软雅黑" w:cs="宋体" w:hint="eastAsia"/>
          <w:b/>
          <w:bCs/>
          <w:color w:val="4B4B4B"/>
          <w:kern w:val="0"/>
          <w:sz w:val="24"/>
          <w:szCs w:val="24"/>
          <w:bdr w:val="none" w:sz="0" w:space="0" w:color="auto" w:frame="1"/>
        </w:rPr>
        <w:t xml:space="preserve">　19.持续深化政治司局自身建设。</w:t>
      </w:r>
      <w:r w:rsidRPr="008261ED">
        <w:rPr>
          <w:rFonts w:ascii="微软雅黑" w:eastAsia="微软雅黑" w:hAnsi="微软雅黑" w:cs="宋体" w:hint="eastAsia"/>
          <w:color w:val="4B4B4B"/>
          <w:kern w:val="0"/>
          <w:sz w:val="24"/>
          <w:szCs w:val="24"/>
        </w:rPr>
        <w:t>不断提高政治判断力、政治领悟力、政治执行力，进一步加强制度化落实中央领导同志指示批示精神、中央重大决策部署和部党组工作要求。坚持定期理论学习制度，丰富党员日常学习形式，强化与战线互动交流、同题共答。持之以恒落实中央八项规定及其实施细则精神，不断保持优良工作作风。推动巩固拓展教育脱贫攻坚成果同乡村振兴有效衔接，积极落实对口联系国家乡村振兴重点帮扶县帮扶任务。坚持久久为功，以钉钉子精神和拧螺丝方法持续做好</w:t>
      </w:r>
      <w:proofErr w:type="gramStart"/>
      <w:r w:rsidRPr="008261ED">
        <w:rPr>
          <w:rFonts w:ascii="微软雅黑" w:eastAsia="微软雅黑" w:hAnsi="微软雅黑" w:cs="宋体" w:hint="eastAsia"/>
          <w:color w:val="4B4B4B"/>
          <w:kern w:val="0"/>
          <w:sz w:val="24"/>
          <w:szCs w:val="24"/>
        </w:rPr>
        <w:t>各项日</w:t>
      </w:r>
      <w:proofErr w:type="gramEnd"/>
      <w:r w:rsidRPr="008261ED">
        <w:rPr>
          <w:rFonts w:ascii="微软雅黑" w:eastAsia="微软雅黑" w:hAnsi="微软雅黑" w:cs="宋体" w:hint="eastAsia"/>
          <w:color w:val="4B4B4B"/>
          <w:kern w:val="0"/>
          <w:sz w:val="24"/>
          <w:szCs w:val="24"/>
        </w:rPr>
        <w:t>常性、基础性工作。</w:t>
      </w:r>
    </w:p>
    <w:p w:rsidR="003347FC" w:rsidRPr="008261ED" w:rsidRDefault="003347FC"/>
    <w:sectPr w:rsidR="003347FC" w:rsidRPr="008261E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367" w:rsidRDefault="00933367" w:rsidP="008261ED">
      <w:r>
        <w:separator/>
      </w:r>
    </w:p>
  </w:endnote>
  <w:endnote w:type="continuationSeparator" w:id="0">
    <w:p w:rsidR="00933367" w:rsidRDefault="00933367" w:rsidP="0082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35874"/>
      <w:docPartObj>
        <w:docPartGallery w:val="Page Numbers (Bottom of Page)"/>
        <w:docPartUnique/>
      </w:docPartObj>
    </w:sdtPr>
    <w:sdtContent>
      <w:p w:rsidR="00A811D0" w:rsidRDefault="00A811D0">
        <w:pPr>
          <w:pStyle w:val="a4"/>
          <w:jc w:val="center"/>
        </w:pPr>
        <w:r>
          <w:fldChar w:fldCharType="begin"/>
        </w:r>
        <w:r>
          <w:instrText>PAGE   \* MERGEFORMAT</w:instrText>
        </w:r>
        <w:r>
          <w:fldChar w:fldCharType="separate"/>
        </w:r>
        <w:r w:rsidRPr="00A811D0">
          <w:rPr>
            <w:noProof/>
            <w:lang w:val="zh-CN"/>
          </w:rPr>
          <w:t>6</w:t>
        </w:r>
        <w:r>
          <w:fldChar w:fldCharType="end"/>
        </w:r>
      </w:p>
    </w:sdtContent>
  </w:sdt>
  <w:p w:rsidR="00A811D0" w:rsidRDefault="00A811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367" w:rsidRDefault="00933367" w:rsidP="008261ED">
      <w:r>
        <w:separator/>
      </w:r>
    </w:p>
  </w:footnote>
  <w:footnote w:type="continuationSeparator" w:id="0">
    <w:p w:rsidR="00933367" w:rsidRDefault="00933367" w:rsidP="00826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0E"/>
    <w:rsid w:val="001B580E"/>
    <w:rsid w:val="003347FC"/>
    <w:rsid w:val="008261ED"/>
    <w:rsid w:val="00933367"/>
    <w:rsid w:val="00A81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261E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61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61ED"/>
    <w:rPr>
      <w:sz w:val="18"/>
      <w:szCs w:val="18"/>
    </w:rPr>
  </w:style>
  <w:style w:type="paragraph" w:styleId="a4">
    <w:name w:val="footer"/>
    <w:basedOn w:val="a"/>
    <w:link w:val="Char0"/>
    <w:uiPriority w:val="99"/>
    <w:unhideWhenUsed/>
    <w:rsid w:val="008261ED"/>
    <w:pPr>
      <w:tabs>
        <w:tab w:val="center" w:pos="4153"/>
        <w:tab w:val="right" w:pos="8306"/>
      </w:tabs>
      <w:snapToGrid w:val="0"/>
      <w:jc w:val="left"/>
    </w:pPr>
    <w:rPr>
      <w:sz w:val="18"/>
      <w:szCs w:val="18"/>
    </w:rPr>
  </w:style>
  <w:style w:type="character" w:customStyle="1" w:styleId="Char0">
    <w:name w:val="页脚 Char"/>
    <w:basedOn w:val="a0"/>
    <w:link w:val="a4"/>
    <w:uiPriority w:val="99"/>
    <w:rsid w:val="008261ED"/>
    <w:rPr>
      <w:sz w:val="18"/>
      <w:szCs w:val="18"/>
    </w:rPr>
  </w:style>
  <w:style w:type="character" w:customStyle="1" w:styleId="1Char">
    <w:name w:val="标题 1 Char"/>
    <w:basedOn w:val="a0"/>
    <w:link w:val="1"/>
    <w:uiPriority w:val="9"/>
    <w:rsid w:val="008261ED"/>
    <w:rPr>
      <w:rFonts w:ascii="宋体" w:eastAsia="宋体" w:hAnsi="宋体" w:cs="宋体"/>
      <w:b/>
      <w:bCs/>
      <w:kern w:val="36"/>
      <w:sz w:val="48"/>
      <w:szCs w:val="48"/>
    </w:rPr>
  </w:style>
  <w:style w:type="paragraph" w:styleId="a5">
    <w:name w:val="Normal (Web)"/>
    <w:basedOn w:val="a"/>
    <w:uiPriority w:val="99"/>
    <w:semiHidden/>
    <w:unhideWhenUsed/>
    <w:rsid w:val="008261E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261E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61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61ED"/>
    <w:rPr>
      <w:sz w:val="18"/>
      <w:szCs w:val="18"/>
    </w:rPr>
  </w:style>
  <w:style w:type="paragraph" w:styleId="a4">
    <w:name w:val="footer"/>
    <w:basedOn w:val="a"/>
    <w:link w:val="Char0"/>
    <w:uiPriority w:val="99"/>
    <w:unhideWhenUsed/>
    <w:rsid w:val="008261ED"/>
    <w:pPr>
      <w:tabs>
        <w:tab w:val="center" w:pos="4153"/>
        <w:tab w:val="right" w:pos="8306"/>
      </w:tabs>
      <w:snapToGrid w:val="0"/>
      <w:jc w:val="left"/>
    </w:pPr>
    <w:rPr>
      <w:sz w:val="18"/>
      <w:szCs w:val="18"/>
    </w:rPr>
  </w:style>
  <w:style w:type="character" w:customStyle="1" w:styleId="Char0">
    <w:name w:val="页脚 Char"/>
    <w:basedOn w:val="a0"/>
    <w:link w:val="a4"/>
    <w:uiPriority w:val="99"/>
    <w:rsid w:val="008261ED"/>
    <w:rPr>
      <w:sz w:val="18"/>
      <w:szCs w:val="18"/>
    </w:rPr>
  </w:style>
  <w:style w:type="character" w:customStyle="1" w:styleId="1Char">
    <w:name w:val="标题 1 Char"/>
    <w:basedOn w:val="a0"/>
    <w:link w:val="1"/>
    <w:uiPriority w:val="9"/>
    <w:rsid w:val="008261ED"/>
    <w:rPr>
      <w:rFonts w:ascii="宋体" w:eastAsia="宋体" w:hAnsi="宋体" w:cs="宋体"/>
      <w:b/>
      <w:bCs/>
      <w:kern w:val="36"/>
      <w:sz w:val="48"/>
      <w:szCs w:val="48"/>
    </w:rPr>
  </w:style>
  <w:style w:type="paragraph" w:styleId="a5">
    <w:name w:val="Normal (Web)"/>
    <w:basedOn w:val="a"/>
    <w:uiPriority w:val="99"/>
    <w:semiHidden/>
    <w:unhideWhenUsed/>
    <w:rsid w:val="008261E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41118">
      <w:bodyDiv w:val="1"/>
      <w:marLeft w:val="0"/>
      <w:marRight w:val="0"/>
      <w:marTop w:val="0"/>
      <w:marBottom w:val="0"/>
      <w:divBdr>
        <w:top w:val="none" w:sz="0" w:space="0" w:color="auto"/>
        <w:left w:val="none" w:sz="0" w:space="0" w:color="auto"/>
        <w:bottom w:val="none" w:sz="0" w:space="0" w:color="auto"/>
        <w:right w:val="none" w:sz="0" w:space="0" w:color="auto"/>
      </w:divBdr>
      <w:divsChild>
        <w:div w:id="162562412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575</Words>
  <Characters>3284</Characters>
  <Application>Microsoft Office Word</Application>
  <DocSecurity>0</DocSecurity>
  <Lines>27</Lines>
  <Paragraphs>7</Paragraphs>
  <ScaleCrop>false</ScaleCrop>
  <Company>Microsoft</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dcterms:created xsi:type="dcterms:W3CDTF">2023-05-12T01:22:00Z</dcterms:created>
  <dcterms:modified xsi:type="dcterms:W3CDTF">2023-05-12T01:24:00Z</dcterms:modified>
</cp:coreProperties>
</file>