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rPr>
        <w:t>机房电源维修项目采购需求</w:t>
      </w:r>
    </w:p>
    <w:p w14:paraId="65B03A48">
      <w:pPr>
        <w:jc w:val="center"/>
        <w:rPr>
          <w:rFonts w:hint="eastAsia" w:ascii="黑体" w:hAnsi="黑体" w:eastAsia="黑体"/>
          <w:b/>
          <w:bCs/>
          <w:sz w:val="28"/>
          <w:szCs w:val="32"/>
        </w:rPr>
      </w:pPr>
      <w:r>
        <w:rPr>
          <w:rFonts w:hint="eastAsia" w:ascii="黑体" w:hAnsi="黑体" w:eastAsia="黑体"/>
          <w:b/>
          <w:bCs/>
          <w:sz w:val="28"/>
          <w:szCs w:val="32"/>
        </w:rPr>
        <w:t>(维修类)</w:t>
      </w:r>
    </w:p>
    <w:p w14:paraId="34B8C49B">
      <w:pPr>
        <w:spacing w:line="360" w:lineRule="auto"/>
        <w:rPr>
          <w:rFonts w:hint="eastAsia" w:ascii="仿宋" w:hAnsi="仿宋" w:eastAsia="仿宋"/>
          <w:b/>
          <w:bCs/>
          <w:sz w:val="24"/>
          <w:szCs w:val="28"/>
        </w:rPr>
      </w:pPr>
      <w:r>
        <w:rPr>
          <w:rFonts w:hint="eastAsia" w:ascii="仿宋" w:hAnsi="仿宋" w:eastAsia="仿宋"/>
          <w:b/>
          <w:bCs/>
          <w:sz w:val="24"/>
          <w:szCs w:val="28"/>
        </w:rPr>
        <w:t>一、项目名称</w:t>
      </w:r>
    </w:p>
    <w:p w14:paraId="45272914">
      <w:pPr>
        <w:spacing w:line="360" w:lineRule="auto"/>
        <w:rPr>
          <w:rFonts w:ascii="仿宋" w:hAnsi="仿宋" w:eastAsia="仿宋"/>
          <w:sz w:val="24"/>
          <w:szCs w:val="28"/>
        </w:rPr>
      </w:pPr>
      <w:r>
        <w:rPr>
          <w:rFonts w:hint="eastAsia" w:ascii="仿宋" w:hAnsi="仿宋" w:eastAsia="仿宋"/>
          <w:sz w:val="24"/>
          <w:szCs w:val="28"/>
        </w:rPr>
        <w:t>机房电源维修项目</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2.4万人民币（大写：贰万叁仟元整）</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3F693C68">
      <w:pPr>
        <w:spacing w:line="360" w:lineRule="auto"/>
        <w:rPr>
          <w:rFonts w:hint="eastAsia" w:ascii="仿宋" w:hAnsi="仿宋" w:eastAsia="仿宋"/>
          <w:sz w:val="24"/>
          <w:szCs w:val="28"/>
          <w:lang w:val="en-US" w:eastAsia="zh-CN"/>
        </w:rPr>
      </w:pPr>
      <w:r>
        <w:rPr>
          <w:rFonts w:hint="eastAsia" w:ascii="仿宋" w:hAnsi="仿宋" w:eastAsia="仿宋"/>
          <w:sz w:val="24"/>
          <w:szCs w:val="28"/>
        </w:rPr>
        <w:t>1、服务内容、要求、质量</w:t>
      </w:r>
    </w:p>
    <w:p w14:paraId="03FCABF3">
      <w:pPr>
        <w:spacing w:line="360" w:lineRule="auto"/>
        <w:rPr>
          <w:rFonts w:ascii="仿宋" w:hAnsi="仿宋" w:eastAsia="仿宋"/>
          <w:sz w:val="24"/>
          <w:szCs w:val="28"/>
        </w:rPr>
      </w:pPr>
      <w:r>
        <w:rPr>
          <w:rFonts w:hint="eastAsia" w:ascii="仿宋" w:hAnsi="仿宋" w:eastAsia="仿宋"/>
          <w:sz w:val="24"/>
          <w:szCs w:val="28"/>
        </w:rPr>
        <w:t>（1）供应商需完成对学校一个机房的不间断电源的16块电池进行</w:t>
      </w:r>
      <w:r>
        <w:rPr>
          <w:rFonts w:hint="eastAsia" w:ascii="仿宋" w:hAnsi="仿宋" w:eastAsia="仿宋"/>
          <w:sz w:val="24"/>
          <w:szCs w:val="28"/>
          <w:lang w:val="en-US" w:eastAsia="zh-CN"/>
        </w:rPr>
        <w:t>维修</w:t>
      </w:r>
      <w:r>
        <w:rPr>
          <w:rFonts w:hint="eastAsia" w:ascii="仿宋" w:hAnsi="仿宋" w:eastAsia="仿宋"/>
          <w:sz w:val="24"/>
          <w:szCs w:val="28"/>
        </w:rPr>
        <w:t>。</w:t>
      </w:r>
    </w:p>
    <w:p w14:paraId="45A714C6">
      <w:pPr>
        <w:spacing w:line="360" w:lineRule="auto"/>
        <w:rPr>
          <w:rStyle w:val="21"/>
        </w:rPr>
      </w:pPr>
      <w:r>
        <w:rPr>
          <w:rFonts w:hint="eastAsia" w:ascii="仿宋" w:hAnsi="仿宋" w:eastAsia="仿宋"/>
          <w:sz w:val="24"/>
          <w:szCs w:val="28"/>
        </w:rPr>
        <w:t>（2）三间机房服务器及机柜交换机的不间断电源</w:t>
      </w:r>
      <w:r>
        <w:rPr>
          <w:rFonts w:hint="eastAsia" w:ascii="仿宋" w:hAnsi="仿宋" w:eastAsia="仿宋"/>
          <w:sz w:val="24"/>
          <w:szCs w:val="28"/>
          <w:lang w:val="en-US" w:eastAsia="zh-CN"/>
        </w:rPr>
        <w:t>的18块</w:t>
      </w:r>
      <w:r>
        <w:rPr>
          <w:rFonts w:hint="eastAsia" w:ascii="仿宋" w:hAnsi="仿宋" w:eastAsia="仿宋"/>
          <w:sz w:val="24"/>
          <w:szCs w:val="28"/>
        </w:rPr>
        <w:t>电池进行</w:t>
      </w:r>
      <w:r>
        <w:rPr>
          <w:rFonts w:hint="eastAsia" w:ascii="仿宋" w:hAnsi="仿宋" w:eastAsia="仿宋"/>
          <w:sz w:val="24"/>
          <w:szCs w:val="28"/>
          <w:lang w:val="en-US" w:eastAsia="zh-CN"/>
        </w:rPr>
        <w:t>维修</w:t>
      </w:r>
      <w:r>
        <w:rPr>
          <w:rFonts w:hint="eastAsia" w:ascii="仿宋" w:hAnsi="仿宋" w:eastAsia="仿宋"/>
          <w:sz w:val="24"/>
          <w:szCs w:val="28"/>
        </w:rPr>
        <w:t>。</w:t>
      </w:r>
    </w:p>
    <w:p w14:paraId="6D828F27">
      <w:pPr>
        <w:spacing w:line="360" w:lineRule="auto"/>
        <w:rPr>
          <w:rFonts w:hint="eastAsia" w:ascii="仿宋" w:hAnsi="仿宋" w:eastAsia="仿宋"/>
          <w:sz w:val="24"/>
          <w:szCs w:val="28"/>
          <w:lang w:eastAsia="zh-CN"/>
        </w:rPr>
      </w:pPr>
      <w:r>
        <w:rPr>
          <w:rFonts w:hint="eastAsia" w:ascii="仿宋" w:hAnsi="仿宋" w:eastAsia="仿宋"/>
          <w:sz w:val="24"/>
          <w:szCs w:val="28"/>
          <w:lang w:eastAsia="zh-CN"/>
        </w:rPr>
        <w:t>（</w:t>
      </w:r>
      <w:r>
        <w:rPr>
          <w:rFonts w:hint="eastAsia" w:ascii="仿宋" w:hAnsi="仿宋" w:eastAsia="仿宋"/>
          <w:sz w:val="24"/>
          <w:szCs w:val="28"/>
          <w:lang w:val="en-US" w:eastAsia="zh-CN"/>
        </w:rPr>
        <w:t>3）</w:t>
      </w:r>
      <w:r>
        <w:rPr>
          <w:rFonts w:hint="eastAsia" w:ascii="仿宋" w:hAnsi="仿宋" w:eastAsia="仿宋"/>
          <w:sz w:val="24"/>
          <w:szCs w:val="28"/>
        </w:rPr>
        <w:t>根据已有</w:t>
      </w:r>
      <w:r>
        <w:rPr>
          <w:rFonts w:hint="eastAsia" w:ascii="仿宋" w:hAnsi="仿宋" w:eastAsia="仿宋"/>
          <w:sz w:val="24"/>
          <w:szCs w:val="28"/>
          <w:lang w:val="en-US" w:eastAsia="zh-CN"/>
        </w:rPr>
        <w:t>不间断电源UPS</w:t>
      </w:r>
      <w:r>
        <w:rPr>
          <w:rFonts w:hint="eastAsia" w:ascii="仿宋" w:hAnsi="仿宋" w:eastAsia="仿宋"/>
          <w:sz w:val="24"/>
          <w:szCs w:val="28"/>
        </w:rPr>
        <w:t>检测报告对机房不间断电源进行维修</w:t>
      </w:r>
      <w:r>
        <w:rPr>
          <w:rFonts w:hint="eastAsia" w:ascii="仿宋" w:hAnsi="仿宋" w:eastAsia="仿宋"/>
          <w:sz w:val="24"/>
          <w:szCs w:val="28"/>
          <w:lang w:eastAsia="zh-CN"/>
        </w:rPr>
        <w:t>。</w:t>
      </w:r>
    </w:p>
    <w:p w14:paraId="4B38F743">
      <w:pPr>
        <w:spacing w:line="360" w:lineRule="auto"/>
        <w:rPr>
          <w:rFonts w:hint="default" w:ascii="仿宋" w:hAnsi="仿宋" w:eastAsia="仿宋"/>
          <w:sz w:val="24"/>
          <w:szCs w:val="28"/>
          <w:lang w:val="en-US" w:eastAsia="zh-CN"/>
        </w:rPr>
      </w:pPr>
      <w:r>
        <w:rPr>
          <w:rFonts w:hint="eastAsia" w:ascii="仿宋" w:hAnsi="仿宋" w:eastAsia="仿宋"/>
          <w:sz w:val="24"/>
          <w:szCs w:val="28"/>
          <w:lang w:eastAsia="zh-CN"/>
        </w:rPr>
        <w:t>（</w:t>
      </w:r>
      <w:r>
        <w:rPr>
          <w:rFonts w:hint="eastAsia" w:ascii="仿宋" w:hAnsi="仿宋" w:eastAsia="仿宋"/>
          <w:sz w:val="24"/>
          <w:szCs w:val="28"/>
          <w:lang w:val="en-US" w:eastAsia="zh-CN"/>
        </w:rPr>
        <w:t>4）对光华楼806整间机房UPS电池进行维修16块电池，位置光华楼8楼强电间。</w:t>
      </w:r>
    </w:p>
    <w:p w14:paraId="2C6C59C0">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（5）对光华楼805、光华楼808、光华楼809服务器机柜UPS电池进行维修，每间电池6块，共18块电池，位置三间机房服务器机柜旁。</w:t>
      </w:r>
    </w:p>
    <w:p w14:paraId="2F273D36">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（6）</w:t>
      </w:r>
      <w:r>
        <w:rPr>
          <w:rFonts w:hint="eastAsia" w:ascii="仿宋" w:hAnsi="仿宋" w:eastAsia="仿宋"/>
          <w:sz w:val="24"/>
          <w:szCs w:val="28"/>
        </w:rPr>
        <w:t>出具维修后检测报告</w:t>
      </w:r>
    </w:p>
    <w:p w14:paraId="17BEAF63">
      <w:pPr>
        <w:spacing w:line="360" w:lineRule="auto"/>
        <w:rPr>
          <w:rFonts w:ascii="仿宋" w:hAnsi="仿宋" w:eastAsia="仿宋"/>
          <w:sz w:val="24"/>
          <w:szCs w:val="28"/>
        </w:rPr>
      </w:pPr>
      <w:r>
        <w:rPr>
          <w:rFonts w:hint="eastAsia" w:ascii="仿宋" w:hAnsi="仿宋" w:eastAsia="仿宋"/>
          <w:sz w:val="24"/>
          <w:szCs w:val="28"/>
        </w:rPr>
        <w:t>具体要求:</w:t>
      </w:r>
    </w:p>
    <w:p w14:paraId="553A8AF6">
      <w:pPr>
        <w:spacing w:line="360" w:lineRule="auto"/>
        <w:rPr>
          <w:rFonts w:ascii="仿宋" w:hAnsi="仿宋" w:eastAsia="仿宋"/>
          <w:sz w:val="24"/>
          <w:szCs w:val="28"/>
        </w:rPr>
      </w:pPr>
      <w:r>
        <w:rPr>
          <w:rFonts w:hint="eastAsia" w:ascii="仿宋" w:hAnsi="仿宋" w:eastAsia="仿宋"/>
          <w:sz w:val="24"/>
          <w:szCs w:val="28"/>
        </w:rPr>
        <w:t>（1）保证电池运行时间不少于60分钟。</w:t>
      </w:r>
    </w:p>
    <w:p w14:paraId="240FF11F">
      <w:pPr>
        <w:spacing w:line="360" w:lineRule="auto"/>
        <w:rPr>
          <w:rFonts w:ascii="仿宋" w:hAnsi="仿宋" w:eastAsia="仿宋"/>
          <w:sz w:val="24"/>
          <w:szCs w:val="28"/>
        </w:rPr>
      </w:pPr>
      <w:r>
        <w:rPr>
          <w:rFonts w:hint="eastAsia" w:ascii="仿宋" w:hAnsi="仿宋" w:eastAsia="仿宋"/>
          <w:sz w:val="24"/>
          <w:szCs w:val="28"/>
        </w:rPr>
        <w:t>（2）提供产品须有标识及正规电池需清晰标注品牌、型号、容量、电压、生产日期、保质期、以及“CCC”认证标志。</w:t>
      </w:r>
    </w:p>
    <w:p w14:paraId="7A922D15">
      <w:pPr>
        <w:spacing w:line="360" w:lineRule="auto"/>
        <w:rPr>
          <w:rStyle w:val="21"/>
        </w:rPr>
      </w:pPr>
      <w:r>
        <w:rPr>
          <w:rFonts w:hint="eastAsia" w:ascii="仿宋" w:hAnsi="仿宋" w:eastAsia="仿宋"/>
          <w:sz w:val="24"/>
          <w:szCs w:val="28"/>
          <w:lang w:eastAsia="zh-CN"/>
        </w:rPr>
        <w:t>（</w:t>
      </w:r>
      <w:r>
        <w:rPr>
          <w:rFonts w:hint="eastAsia" w:ascii="仿宋" w:hAnsi="仿宋" w:eastAsia="仿宋"/>
          <w:sz w:val="24"/>
          <w:szCs w:val="28"/>
          <w:lang w:val="en-US" w:eastAsia="zh-CN"/>
        </w:rPr>
        <w:t>3）</w:t>
      </w:r>
      <w:r>
        <w:rPr>
          <w:rFonts w:hint="eastAsia" w:ascii="仿宋" w:hAnsi="仿宋" w:eastAsia="仿宋"/>
          <w:sz w:val="24"/>
          <w:szCs w:val="28"/>
        </w:rPr>
        <w:t>供应商需自项目验收合格起提供不少于1年的免费质保与技术支援，提供7x24小时技术支持热线。</w:t>
      </w:r>
    </w:p>
    <w:p w14:paraId="153D7E3A">
      <w:pPr>
        <w:numPr>
          <w:ilvl w:val="0"/>
          <w:numId w:val="0"/>
        </w:num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（4）操作人员需具有电工相关资质。</w:t>
      </w:r>
    </w:p>
    <w:p w14:paraId="54DC7DF3">
      <w:pPr>
        <w:numPr>
          <w:ilvl w:val="0"/>
          <w:numId w:val="0"/>
        </w:num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（5）承诺不影响教育教学正常运行。</w:t>
      </w:r>
    </w:p>
    <w:p w14:paraId="28667DD2">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2、交付成果</w:t>
      </w:r>
    </w:p>
    <w:p w14:paraId="18000B73">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2.1对光华楼806整间机房UPS电池进行维修16块电池。</w:t>
      </w:r>
    </w:p>
    <w:p w14:paraId="29902C9A">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2.2对光华楼805、光华楼808、光华楼809服务器机柜UPS电池进行维修，每间电池6块，共18块电池。</w:t>
      </w:r>
    </w:p>
    <w:p w14:paraId="57EC7889">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2.3维修方案。</w:t>
      </w:r>
    </w:p>
    <w:p w14:paraId="51F03BBB">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2.4检测合格证明、维修配件证明等。</w:t>
      </w:r>
    </w:p>
    <w:p w14:paraId="1B7EA621">
      <w:pPr>
        <w:spacing w:line="360" w:lineRule="auto"/>
        <w:rPr>
          <w:rFonts w:hint="eastAsia" w:ascii="仿宋" w:hAnsi="仿宋" w:eastAsia="仿宋"/>
          <w:sz w:val="24"/>
          <w:szCs w:val="28"/>
          <w:lang w:val="en-US" w:eastAsia="zh-CN"/>
        </w:rPr>
      </w:pPr>
      <w:r>
        <w:rPr>
          <w:rFonts w:hint="eastAsia" w:ascii="仿宋" w:hAnsi="仿宋" w:eastAsia="仿宋"/>
          <w:b/>
          <w:bCs/>
          <w:sz w:val="24"/>
          <w:szCs w:val="28"/>
        </w:rPr>
        <w:t>五、其它要求</w:t>
      </w:r>
    </w:p>
    <w:p w14:paraId="7E74C275">
      <w:pPr>
        <w:spacing w:line="360" w:lineRule="auto"/>
        <w:rPr>
          <w:rFonts w:hint="eastAsia" w:ascii="仿宋" w:hAnsi="仿宋" w:eastAsia="仿宋"/>
          <w:sz w:val="24"/>
          <w:szCs w:val="28"/>
        </w:rPr>
      </w:pPr>
      <w:r>
        <w:rPr>
          <w:rFonts w:hint="eastAsia" w:ascii="仿宋" w:hAnsi="仿宋" w:eastAsia="仿宋"/>
          <w:sz w:val="24"/>
          <w:szCs w:val="28"/>
          <w:lang w:val="en-US" w:eastAsia="zh-CN"/>
        </w:rPr>
        <w:t>1、</w:t>
      </w:r>
      <w:r>
        <w:rPr>
          <w:rFonts w:hint="eastAsia" w:ascii="仿宋" w:hAnsi="仿宋" w:eastAsia="仿宋"/>
          <w:sz w:val="24"/>
          <w:szCs w:val="28"/>
        </w:rPr>
        <w:t>服务期限及地点</w:t>
      </w:r>
    </w:p>
    <w:p w14:paraId="53C2FE85">
      <w:pPr>
        <w:spacing w:line="360" w:lineRule="auto"/>
        <w:rPr>
          <w:rFonts w:hint="eastAsia" w:ascii="仿宋" w:hAnsi="仿宋" w:eastAsia="仿宋"/>
          <w:sz w:val="24"/>
          <w:szCs w:val="28"/>
          <w:lang w:eastAsia="zh-CN"/>
        </w:rPr>
      </w:pPr>
      <w:r>
        <w:rPr>
          <w:rFonts w:hint="eastAsia" w:ascii="仿宋" w:hAnsi="仿宋" w:eastAsia="仿宋"/>
          <w:sz w:val="24"/>
          <w:szCs w:val="28"/>
          <w:lang w:val="en-US" w:eastAsia="zh-CN"/>
        </w:rPr>
        <w:t>服务期限：</w:t>
      </w:r>
      <w:r>
        <w:rPr>
          <w:rFonts w:hint="eastAsia" w:ascii="仿宋" w:hAnsi="仿宋" w:eastAsia="仿宋"/>
          <w:sz w:val="24"/>
          <w:szCs w:val="28"/>
        </w:rPr>
        <w:t>项目服务期限自合同签订之日起15个工作日内完成项目交付</w:t>
      </w:r>
      <w:r>
        <w:rPr>
          <w:rFonts w:hint="eastAsia" w:ascii="仿宋" w:hAnsi="仿宋" w:eastAsia="仿宋"/>
          <w:sz w:val="24"/>
          <w:szCs w:val="28"/>
          <w:lang w:eastAsia="zh-CN"/>
        </w:rPr>
        <w:t>。</w:t>
      </w:r>
    </w:p>
    <w:p w14:paraId="57106AE7">
      <w:pPr>
        <w:spacing w:line="360" w:lineRule="auto"/>
        <w:rPr>
          <w:rFonts w:ascii="仿宋" w:hAnsi="仿宋" w:eastAsia="仿宋"/>
          <w:sz w:val="24"/>
          <w:szCs w:val="28"/>
        </w:rPr>
      </w:pPr>
      <w:r>
        <w:rPr>
          <w:rFonts w:hint="eastAsia" w:ascii="仿宋" w:hAnsi="仿宋" w:eastAsia="仿宋"/>
          <w:sz w:val="24"/>
          <w:szCs w:val="28"/>
        </w:rPr>
        <w:t>服务地点：上海市徐汇区百色支路35号。</w:t>
      </w:r>
    </w:p>
    <w:p w14:paraId="50D9BA46">
      <w:pPr>
        <w:numPr>
          <w:numId w:val="0"/>
        </w:numPr>
        <w:spacing w:line="360" w:lineRule="auto"/>
        <w:rPr>
          <w:rFonts w:hint="eastAsia" w:ascii="仿宋" w:hAnsi="仿宋" w:eastAsia="仿宋"/>
          <w:sz w:val="24"/>
          <w:szCs w:val="28"/>
        </w:rPr>
      </w:pPr>
      <w:r>
        <w:rPr>
          <w:rFonts w:hint="eastAsia" w:ascii="仿宋" w:hAnsi="仿宋" w:eastAsia="仿宋"/>
          <w:sz w:val="24"/>
          <w:szCs w:val="28"/>
          <w:lang w:val="en-US" w:eastAsia="zh-CN"/>
        </w:rPr>
        <w:t>2、</w:t>
      </w:r>
      <w:r>
        <w:rPr>
          <w:rFonts w:hint="eastAsia" w:ascii="仿宋" w:hAnsi="仿宋" w:eastAsia="仿宋"/>
          <w:sz w:val="24"/>
          <w:szCs w:val="28"/>
        </w:rPr>
        <w:t>付款方式</w:t>
      </w:r>
    </w:p>
    <w:p w14:paraId="180C0F95">
      <w:pPr>
        <w:numPr>
          <w:numId w:val="0"/>
        </w:numPr>
        <w:spacing w:line="360" w:lineRule="auto"/>
        <w:rPr>
          <w:rFonts w:ascii="仿宋" w:hAnsi="仿宋" w:eastAsia="仿宋"/>
          <w:sz w:val="24"/>
          <w:szCs w:val="28"/>
        </w:rPr>
      </w:pPr>
      <w:r>
        <w:rPr>
          <w:rFonts w:hint="eastAsia" w:ascii="仿宋" w:hAnsi="仿宋" w:eastAsia="仿宋"/>
          <w:sz w:val="24"/>
          <w:szCs w:val="28"/>
        </w:rPr>
        <w:t>合同正式生效后，验收通过后_</w:t>
      </w:r>
      <w:r>
        <w:rPr>
          <w:rFonts w:ascii="仿宋" w:hAnsi="仿宋" w:eastAsia="仿宋"/>
          <w:sz w:val="24"/>
          <w:szCs w:val="28"/>
        </w:rPr>
        <w:t>7</w:t>
      </w:r>
      <w:r>
        <w:rPr>
          <w:rFonts w:hint="eastAsia" w:ascii="仿宋" w:hAnsi="仿宋" w:eastAsia="仿宋"/>
          <w:sz w:val="24"/>
          <w:szCs w:val="28"/>
        </w:rPr>
        <w:t>个工作日内，支付合同总价的</w:t>
      </w:r>
      <w:r>
        <w:rPr>
          <w:rFonts w:hint="eastAsia" w:ascii="仿宋" w:hAnsi="仿宋" w:eastAsia="仿宋"/>
          <w:sz w:val="24"/>
          <w:szCs w:val="28"/>
          <w:u w:val="single"/>
        </w:rPr>
        <w:t xml:space="preserve"> 10</w:t>
      </w:r>
      <w:r>
        <w:rPr>
          <w:rFonts w:ascii="仿宋" w:hAnsi="仿宋" w:eastAsia="仿宋"/>
          <w:sz w:val="24"/>
          <w:szCs w:val="28"/>
          <w:u w:val="single"/>
        </w:rPr>
        <w:t>0</w:t>
      </w:r>
      <w:r>
        <w:rPr>
          <w:rFonts w:hint="eastAsia" w:ascii="仿宋" w:hAnsi="仿宋" w:eastAsia="仿宋"/>
          <w:sz w:val="24"/>
          <w:szCs w:val="28"/>
          <w:u w:val="single"/>
        </w:rPr>
        <w:t xml:space="preserve"> </w:t>
      </w:r>
      <w:r>
        <w:rPr>
          <w:rFonts w:hint="eastAsia" w:ascii="仿宋" w:hAnsi="仿宋" w:eastAsia="仿宋"/>
          <w:sz w:val="24"/>
          <w:szCs w:val="28"/>
        </w:rPr>
        <w:t>%。</w:t>
      </w:r>
    </w:p>
    <w:p w14:paraId="6C565C21">
      <w:pPr>
        <w:spacing w:line="360" w:lineRule="auto"/>
        <w:rPr>
          <w:rFonts w:hint="eastAsia" w:ascii="仿宋" w:hAnsi="仿宋" w:eastAsia="仿宋"/>
          <w:sz w:val="24"/>
          <w:szCs w:val="28"/>
        </w:rPr>
      </w:pPr>
      <w:r>
        <w:rPr>
          <w:rFonts w:hint="eastAsia" w:ascii="仿宋" w:hAnsi="仿宋" w:eastAsia="仿宋"/>
          <w:sz w:val="24"/>
          <w:szCs w:val="28"/>
          <w:lang w:val="en-US" w:eastAsia="zh-CN"/>
        </w:rPr>
        <w:t>3、</w:t>
      </w:r>
      <w:r>
        <w:rPr>
          <w:rFonts w:hint="eastAsia" w:ascii="仿宋" w:hAnsi="仿宋" w:eastAsia="仿宋"/>
          <w:sz w:val="24"/>
          <w:szCs w:val="28"/>
        </w:rPr>
        <w:t>验收要求或评价标准</w:t>
      </w:r>
    </w:p>
    <w:p w14:paraId="21BE7C1B">
      <w:pPr>
        <w:spacing w:line="360" w:lineRule="auto"/>
        <w:rPr>
          <w:rFonts w:ascii="仿宋" w:hAnsi="仿宋" w:eastAsia="仿宋"/>
          <w:sz w:val="24"/>
          <w:szCs w:val="28"/>
        </w:rPr>
      </w:pPr>
      <w:r>
        <w:rPr>
          <w:rFonts w:hint="eastAsia" w:ascii="仿宋" w:hAnsi="仿宋" w:eastAsia="仿宋"/>
          <w:sz w:val="24"/>
          <w:szCs w:val="28"/>
        </w:rPr>
        <w:t>验收时需按项目交付要求内容，现场验收。</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1AD7FE81">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2D26781F">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2D5FBD41">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8"/>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006B5949">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120F4F21">
      <w:pPr>
        <w:spacing w:line="360" w:lineRule="auto"/>
        <w:rPr>
          <w:rFonts w:ascii="仿宋" w:hAnsi="仿宋" w:eastAsia="仿宋"/>
          <w:sz w:val="24"/>
          <w:szCs w:val="28"/>
        </w:rPr>
      </w:pPr>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rPr>
      </w:pPr>
      <w:r>
        <w:rPr>
          <w:rFonts w:hint="eastAsia" w:ascii="等线" w:hAnsi="等线" w:eastAsia="等线" w:cs="宋体"/>
          <w:sz w:val="24"/>
          <w:szCs w:val="28"/>
          <w:lang w:val="en-US" w:eastAsia="zh-CN"/>
        </w:rPr>
        <w:t>比选评标方法</w:t>
      </w: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0A119E9F">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9"/>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09"/>
        <w:gridCol w:w="712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序号</w:t>
            </w:r>
          </w:p>
        </w:tc>
        <w:tc>
          <w:tcPr>
            <w:tcW w:w="809" w:type="dxa"/>
            <w:vAlign w:val="center"/>
          </w:tcPr>
          <w:p w14:paraId="6B3FFA7B">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评分内容</w:t>
            </w:r>
          </w:p>
        </w:tc>
        <w:tc>
          <w:tcPr>
            <w:tcW w:w="7128" w:type="dxa"/>
            <w:vAlign w:val="center"/>
          </w:tcPr>
          <w:p w14:paraId="10793E7E">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评审标准</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p>
        </w:tc>
        <w:tc>
          <w:tcPr>
            <w:tcW w:w="809" w:type="dxa"/>
            <w:shd w:val="clear"/>
            <w:vAlign w:val="center"/>
          </w:tcPr>
          <w:p w14:paraId="0487AFA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价格评分</w:t>
            </w:r>
          </w:p>
          <w:p w14:paraId="4C72EC10">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20分</w:t>
            </w:r>
          </w:p>
        </w:tc>
        <w:tc>
          <w:tcPr>
            <w:tcW w:w="7128" w:type="dxa"/>
          </w:tcPr>
          <w:p w14:paraId="646A0E94">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（1）满足招标文件要求且投标价格最低的投标报价为评标基准价，得满分。</w:t>
            </w:r>
          </w:p>
          <w:p w14:paraId="53BE221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（2）计算得分：投标报价得分＝（评标基准价/投标报价）×价格权值</w:t>
            </w: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746CDFF6">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809" w:type="dxa"/>
            <w:shd w:val="clear"/>
            <w:vAlign w:val="center"/>
          </w:tcPr>
          <w:p w14:paraId="0A1E618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维修方案</w:t>
            </w:r>
          </w:p>
          <w:p w14:paraId="750EF323">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30分</w:t>
            </w:r>
          </w:p>
        </w:tc>
        <w:tc>
          <w:tcPr>
            <w:tcW w:w="7128" w:type="dxa"/>
            <w:shd w:val="clear"/>
            <w:vAlign w:val="center"/>
          </w:tcPr>
          <w:p w14:paraId="0CDAA1A7">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评分标准：</w:t>
            </w:r>
          </w:p>
          <w:p w14:paraId="0DF185A2">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（1）对采购项目需求的理解准确到位，维修方案详实，对现状了解正确，对采购项目的特点、重点、难点有针对性的切实可行的解决方法，措施科学全面的得20-30分；</w:t>
            </w:r>
          </w:p>
          <w:p w14:paraId="5EE52260">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（2）对采购项目需求的理解基本准确，维修方案一般，对现状基本了解，对采购项目的特点、重点、难点的解决办法有一定的针对性，措施基本合理的得10-19分；</w:t>
            </w:r>
          </w:p>
          <w:p w14:paraId="0CCA0D6E">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（3）对采购项目需求不够理解，维修方案较少，对现状不了解，对需求的特点、重点、难点的解决方法无针对性，措施不具体，错误较多的得0-9分。</w:t>
            </w:r>
          </w:p>
          <w:p w14:paraId="33C533F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（4）未提供相应内容的不得分。</w:t>
            </w: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63A01CBF">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809" w:type="dxa"/>
            <w:shd w:val="clear"/>
            <w:vAlign w:val="center"/>
          </w:tcPr>
          <w:p w14:paraId="77161ED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功能响应度</w:t>
            </w:r>
          </w:p>
          <w:p w14:paraId="705FF63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20分</w:t>
            </w:r>
          </w:p>
        </w:tc>
        <w:tc>
          <w:tcPr>
            <w:tcW w:w="7128" w:type="dxa"/>
            <w:shd w:val="clear"/>
            <w:vAlign w:val="center"/>
          </w:tcPr>
          <w:p w14:paraId="42362365">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评分标准:</w:t>
            </w:r>
          </w:p>
          <w:p w14:paraId="56BC6C87">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报价方案与本项目需求的吻合程度，执行的标准、规范恰当，能达到最佳的运行效率，系统日常控制操作，方便方案的科学性、先进性和合理性等。包括投标方案是否充分考虑用户的日常用途和需求，是否落实兼容要求、安全性、扩展要求，建设内容是否有技术亮点，界面的控制、操作和使用方便，验收标准和方案是否合理等。</w:t>
            </w:r>
          </w:p>
          <w:p w14:paraId="1E93CD6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（1）方案完整合理，具有较强的针对性和可操作性的为16-20分；</w:t>
            </w:r>
          </w:p>
          <w:p w14:paraId="7D505104">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（2）方案基本合理，针对性和可操作性一般的为8-15分；</w:t>
            </w:r>
          </w:p>
          <w:p w14:paraId="2B1F829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（3）方案较为简单，针对性和可操作性欠缺的为0-7分；</w:t>
            </w:r>
          </w:p>
          <w:p w14:paraId="144C3BE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（4）未提供相应内容的不得分。</w:t>
            </w:r>
          </w:p>
        </w:tc>
      </w:tr>
      <w:tr w14:paraId="7E7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shd w:val="clear" w:color="auto" w:fill="auto"/>
            <w:vAlign w:val="center"/>
          </w:tcPr>
          <w:p w14:paraId="3848676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809" w:type="dxa"/>
            <w:shd w:val="clear"/>
            <w:vAlign w:val="center"/>
          </w:tcPr>
          <w:p w14:paraId="30CA820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项目团队</w:t>
            </w:r>
          </w:p>
          <w:p w14:paraId="1B9C35CB">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10分</w:t>
            </w:r>
          </w:p>
        </w:tc>
        <w:tc>
          <w:tcPr>
            <w:tcW w:w="7128" w:type="dxa"/>
            <w:shd w:val="clear"/>
            <w:vAlign w:val="center"/>
          </w:tcPr>
          <w:p w14:paraId="7FDC37C8">
            <w:pPr>
              <w:jc w:val="left"/>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1、项目操作员具有电工及相关资质得5分</w:t>
            </w:r>
          </w:p>
          <w:p w14:paraId="5AE7E627">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项目组人员配备充足合理、资格证书齐全，项目负责人和专业技术人员具有与项目完全吻合的专业背景、专业职称及工作经验并能较好地胜任本项目，人员筛选标准细化程度高、合理性强，人员经验、人员管理、培训、考核和激励等能有效保证项目实施的得3-4分；</w:t>
            </w:r>
          </w:p>
          <w:p w14:paraId="532E8801">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项目组人员配备、资格证书基本满足项目要求、项目负责人和专业技术人员具有与项目相关的专业背景、专业职称及工作经验，但存在部分不足与缺陷，有人员筛选标准、合理性一般，但人员经验、人员管理、培训、考核和激励等有部分欠缺的得2分；</w:t>
            </w:r>
          </w:p>
          <w:p w14:paraId="6EA88288">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项目组人员配备、资格证书有缺失、项目负责人和专业技术人员专业背景、专业职称及工作经验与项目关联度不大，预计难以胜任本项目，人员筛选标准欠缺、合理性较差，人员经验、人员管理、培训、考核和激励等内容欠缺较多的得1分。</w:t>
            </w:r>
          </w:p>
          <w:p w14:paraId="67DAB0F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5、未提供相应内容的不得分。</w:t>
            </w: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18EB6963">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809" w:type="dxa"/>
            <w:shd w:val="clear"/>
            <w:vAlign w:val="center"/>
          </w:tcPr>
          <w:p w14:paraId="3DBB0323">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服务承诺及保障措施</w:t>
            </w:r>
          </w:p>
          <w:p w14:paraId="6E29462B">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10分</w:t>
            </w:r>
          </w:p>
        </w:tc>
        <w:tc>
          <w:tcPr>
            <w:tcW w:w="7128" w:type="dxa"/>
            <w:shd w:val="clear"/>
            <w:vAlign w:val="center"/>
          </w:tcPr>
          <w:p w14:paraId="76F6932A">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 xml:space="preserve">评分标准: </w:t>
            </w:r>
          </w:p>
          <w:p w14:paraId="13B85B7B">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根据报价人提供项目内容，评审内容考量报价人服务承诺及保障措施的优劣，并对所有合格报价人的服务承诺及保障措施进行评审：</w:t>
            </w:r>
          </w:p>
          <w:p w14:paraId="2A8D7749">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（1）承诺的各项服务质量指标能较好的满足采购文件要求，能针对用户的实际需要提供延伸服务、便利服务等特色服务，有其他优惠承诺的得7-10分。</w:t>
            </w:r>
          </w:p>
          <w:p w14:paraId="0B396834">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（2）承诺的各项服务质量指标符合招标文件要求，有针对用户的实际需要提供延伸服务、便利服务及其他优惠承诺，但存在欠缺的得5-6分。</w:t>
            </w:r>
          </w:p>
          <w:p w14:paraId="46B3E49D">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（3）承诺的各项服务质量指标基本能符合招标文件要求，有部分延伸服务、便利服务及其他优惠承诺，但可行性较差欠缺较多的得3-4分。</w:t>
            </w:r>
          </w:p>
          <w:p w14:paraId="4AC0385C">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（4）承诺的各项服务质量指标不能完全符合招标文件要求，未能针对用户的实际需要提供延伸服务、便利服务及其他优惠承诺的得1-2分。</w:t>
            </w:r>
          </w:p>
          <w:p w14:paraId="5A9C6142">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（5）未提供相应内容的不得分。</w:t>
            </w: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2B7CB999">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809" w:type="dxa"/>
            <w:shd w:val="clear"/>
            <w:vAlign w:val="center"/>
          </w:tcPr>
          <w:p w14:paraId="02A500E6">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类似业绩</w:t>
            </w:r>
          </w:p>
          <w:p w14:paraId="3E5DBDFD">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cstheme="minorEastAsia"/>
                <w:sz w:val="22"/>
                <w:szCs w:val="22"/>
                <w:lang w:val="en-US" w:eastAsia="zh-CN"/>
              </w:rPr>
              <w:t>10分</w:t>
            </w:r>
          </w:p>
        </w:tc>
        <w:tc>
          <w:tcPr>
            <w:tcW w:w="7128" w:type="dxa"/>
            <w:shd w:val="clear"/>
            <w:vAlign w:val="center"/>
          </w:tcPr>
          <w:p w14:paraId="244E518E">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类似业绩是指：报价人近三年以来承接的有效的类似项目业绩。是否属于有效的类似项目业绩由评标委员会根据报价人提供的业绩在服务单位规模、业务内容、技术特点等方面与本项目的类似程度进行认定。</w:t>
            </w:r>
          </w:p>
          <w:p w14:paraId="6D448933">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有一个有效业绩得2分，每增加一个有效业绩加2分，最高得分为10分，没有有效的类似项目业绩的得0分。</w:t>
            </w:r>
          </w:p>
          <w:p w14:paraId="3899D51A">
            <w:pPr>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需提供相关业绩的合同扫描件，扫描件中需体现合同的签约主体、项目名称及内容等合同要素的相关内容，否则将不予认可。</w:t>
            </w: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809" w:type="dxa"/>
            <w:vAlign w:val="center"/>
          </w:tcPr>
          <w:p w14:paraId="3A0BA2FC">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总分</w:t>
            </w:r>
          </w:p>
        </w:tc>
        <w:tc>
          <w:tcPr>
            <w:tcW w:w="7128" w:type="dxa"/>
          </w:tcPr>
          <w:p w14:paraId="6B786134">
            <w:pPr>
              <w:jc w:val="left"/>
              <w:rPr>
                <w:rFonts w:hint="eastAsia" w:asciiTheme="minorEastAsia" w:hAnsiTheme="minorEastAsia" w:eastAsiaTheme="minorEastAsia" w:cstheme="minorEastAsia"/>
                <w:sz w:val="22"/>
                <w:szCs w:val="22"/>
                <w:lang w:val="en-US" w:eastAsia="zh-CN"/>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7DEC0A32">
      <w:pPr>
        <w:widowControl/>
        <w:spacing w:line="360" w:lineRule="auto"/>
        <w:jc w:val="left"/>
        <w:rPr>
          <w:rFonts w:hint="default"/>
          <w:sz w:val="24"/>
          <w:szCs w:val="28"/>
          <w:lang w:val="en-US" w:eastAsia="zh-CN"/>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p w14:paraId="2F82376A">
      <w:pPr>
        <w:jc w:val="both"/>
        <w:rPr>
          <w:rFonts w:hint="eastAsia" w:asciiTheme="minorEastAsia" w:hAnsiTheme="minorEastAsia" w:eastAsiaTheme="minorEastAsia" w:cstheme="minorEastAsia"/>
          <w:sz w:val="22"/>
          <w:szCs w:val="22"/>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MTI0ZGViMDNjOGU1MjFjYTZhNGYyZjEwNzY3MDQifQ=="/>
  </w:docVars>
  <w:rsids>
    <w:rsidRoot w:val="00703426"/>
    <w:rsid w:val="00192128"/>
    <w:rsid w:val="002767F6"/>
    <w:rsid w:val="00386DEB"/>
    <w:rsid w:val="003A489D"/>
    <w:rsid w:val="00421D2C"/>
    <w:rsid w:val="0042309A"/>
    <w:rsid w:val="004921F4"/>
    <w:rsid w:val="005A7EC1"/>
    <w:rsid w:val="005B4123"/>
    <w:rsid w:val="005B5713"/>
    <w:rsid w:val="005C54E7"/>
    <w:rsid w:val="006056F4"/>
    <w:rsid w:val="006565D3"/>
    <w:rsid w:val="00695CC4"/>
    <w:rsid w:val="006F53D0"/>
    <w:rsid w:val="00703426"/>
    <w:rsid w:val="00704BA4"/>
    <w:rsid w:val="007D0E4C"/>
    <w:rsid w:val="00804015"/>
    <w:rsid w:val="00833A80"/>
    <w:rsid w:val="008556F8"/>
    <w:rsid w:val="008A422F"/>
    <w:rsid w:val="00B0487C"/>
    <w:rsid w:val="00B31167"/>
    <w:rsid w:val="00B7326A"/>
    <w:rsid w:val="00C37FF8"/>
    <w:rsid w:val="00C50E93"/>
    <w:rsid w:val="00C741E9"/>
    <w:rsid w:val="00DE10A7"/>
    <w:rsid w:val="00DE6356"/>
    <w:rsid w:val="00E031C8"/>
    <w:rsid w:val="08E81855"/>
    <w:rsid w:val="0E342235"/>
    <w:rsid w:val="0EC456EA"/>
    <w:rsid w:val="0FAB7138"/>
    <w:rsid w:val="132F6570"/>
    <w:rsid w:val="13367661"/>
    <w:rsid w:val="161C3B4D"/>
    <w:rsid w:val="238B35A3"/>
    <w:rsid w:val="24D43002"/>
    <w:rsid w:val="325B6344"/>
    <w:rsid w:val="33EB4618"/>
    <w:rsid w:val="38683569"/>
    <w:rsid w:val="409C145B"/>
    <w:rsid w:val="44321AA5"/>
    <w:rsid w:val="50E05979"/>
    <w:rsid w:val="56B53A9F"/>
    <w:rsid w:val="59F111B9"/>
    <w:rsid w:val="5A156D28"/>
    <w:rsid w:val="653C0E1D"/>
    <w:rsid w:val="65640EC5"/>
    <w:rsid w:val="673667D5"/>
    <w:rsid w:val="6F877309"/>
    <w:rsid w:val="700C654B"/>
    <w:rsid w:val="77FA5285"/>
    <w:rsid w:val="78C0418E"/>
    <w:rsid w:val="7A0E2B8D"/>
    <w:rsid w:val="7D7F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pPr>
      <w:jc w:val="left"/>
    </w:pPr>
  </w:style>
  <w:style w:type="paragraph" w:styleId="12">
    <w:name w:val="Balloon Text"/>
    <w:basedOn w:val="1"/>
    <w:link w:val="44"/>
    <w:semiHidden/>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3"/>
    <w:semiHidden/>
    <w:unhideWhenUsed/>
    <w:qFormat/>
    <w:uiPriority w:val="99"/>
    <w:rPr>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qFormat/>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字符"/>
    <w:basedOn w:val="20"/>
    <w:link w:val="14"/>
    <w:qFormat/>
    <w:uiPriority w:val="99"/>
    <w:rPr>
      <w:sz w:val="18"/>
      <w:szCs w:val="18"/>
    </w:rPr>
  </w:style>
  <w:style w:type="character" w:customStyle="1" w:styleId="41">
    <w:name w:val="页脚 字符"/>
    <w:basedOn w:val="20"/>
    <w:link w:val="13"/>
    <w:qFormat/>
    <w:uiPriority w:val="99"/>
    <w:rPr>
      <w:sz w:val="18"/>
      <w:szCs w:val="18"/>
    </w:rPr>
  </w:style>
  <w:style w:type="character" w:customStyle="1" w:styleId="42">
    <w:name w:val="批注文字 字符"/>
    <w:basedOn w:val="20"/>
    <w:link w:val="11"/>
    <w:semiHidden/>
    <w:qFormat/>
    <w:uiPriority w:val="99"/>
    <w:rPr>
      <w:kern w:val="2"/>
      <w:sz w:val="21"/>
      <w:szCs w:val="22"/>
    </w:rPr>
  </w:style>
  <w:style w:type="character" w:customStyle="1" w:styleId="43">
    <w:name w:val="批注主题 字符"/>
    <w:basedOn w:val="42"/>
    <w:link w:val="17"/>
    <w:semiHidden/>
    <w:qFormat/>
    <w:uiPriority w:val="99"/>
    <w:rPr>
      <w:b/>
      <w:bCs/>
      <w:kern w:val="2"/>
      <w:sz w:val="21"/>
      <w:szCs w:val="22"/>
    </w:rPr>
  </w:style>
  <w:style w:type="character" w:customStyle="1" w:styleId="44">
    <w:name w:val="批注框文本 字符"/>
    <w:basedOn w:val="20"/>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4215</Words>
  <Characters>4359</Characters>
  <Lines>31</Lines>
  <Paragraphs>8</Paragraphs>
  <TotalTime>0</TotalTime>
  <ScaleCrop>false</ScaleCrop>
  <LinksUpToDate>false</LinksUpToDate>
  <CharactersWithSpaces>4574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2025-12-08T01:45:42Z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2052-12.1.0.23542</vt:lpwstr>
  </property>
  <property fmtid="{D5CDD505-2E9C-101B-9397-08002B2CF9AE}" pid="4" name="ICV">
    <vt:lpwstr>8591179C8E3E41FD9BF0805EF6AF1732_13</vt:lpwstr>
  </property>
</Properties>
</file>