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E72A6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国际学生“中文+职业技能”相关专业教学标准制定项目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国际学生“中文+职业技能”相关专业教学标准制定项目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国际学生“中文+职业技能”相关专业教学标准制定项目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JSCS26100922-N129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交付期：</w:t>
      </w:r>
      <w:r>
        <w:rPr>
          <w:rFonts w:hint="eastAsia" w:ascii="宋体" w:hAnsi="宋体" w:eastAsia="宋体" w:cs="宋体"/>
          <w:sz w:val="21"/>
          <w:szCs w:val="21"/>
        </w:rPr>
        <w:t>2026年11月30日前交付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p w14:paraId="7F06EC2C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1、服务内容、要求、质量:</w:t>
      </w:r>
    </w:p>
    <w:p w14:paraId="72378FDA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1.1 服务内容：制定一套以国际学生为教学对象的《商务汉语专业教学标准》及6门课程标准。</w:t>
      </w:r>
    </w:p>
    <w:p w14:paraId="662ADF0D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 服务要求：</w:t>
      </w:r>
    </w:p>
    <w:p w14:paraId="7AD10B2E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1.2.1 项目负责人应具有一定的国际学生教育教学经验，熟悉来华留学教育政策及国际学生教学规律；项目组成员应涵盖国际学生教育与职业教育从业人员，确保教学标准的制定兼顾教育规范性与产业适应性。</w:t>
      </w:r>
    </w:p>
    <w:p w14:paraId="38E6FE45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1.2.2项目开展过程中应组织企业调研、专家咨询等工作。调研内容应聚焦商务汉语人才的实际岗位能力需求。专家咨询应涵盖国际学生教育、职业教育、行业企业等领域，咨询过程应有书面记录。</w:t>
      </w:r>
    </w:p>
    <w:p w14:paraId="6E773349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1.2.3.标准研制应遵循行业标准体例框架，包含专业名称、入学要求、学习年限、培养目标、职业范围、人才规格、工作任务与职业能力分析、专业课程、课程结构、指导性教学安排、专业教师任职资格、实训（实验）等等核心要素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instrText xml:space="preserve"> HYPERLINK "https://gjy.lzpuvt.edu.cn/2025/0613/c168a84277/page.htm?_x_output_type_b6db407c4_=embedded_pdf" \l "4#2" \t "https://chat.deepseek.com/a/chat/s/_blank" </w:instrTex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instrText xml:space="preserve"> HYPERLINK "https://www.pdszy.edu.cn/system/_content/download.jsp?urltype=news.DownloadAttachUrl&amp;owner=2039801989&amp;wbfileid=F3702AF06DCFB018C970DD8CC83B8631" \l "7#3" \t "https://chat.deepseek.com/a/chat/s/_blank" </w:instrTex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。标准内容应体现“中文+商务技能”的复合型人才培养定位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instrText xml:space="preserve"> HYPERLINK "https://cnews.chinadaily.com.cn/a/202601/04/WS6959fe94a310942cc4999f76.html" \l "1" \t "https://chat.deepseek.com/a/chat/s/_blank" </w:instrTex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。</w:t>
      </w:r>
    </w:p>
    <w:p w14:paraId="03BCA818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1.2.4 项目开展过程中应组织专家评审，评审专家应包含有国际教育与职业教育领域。评审意见应形成书面记录并作为标准修改完善的依据。</w:t>
      </w:r>
    </w:p>
    <w:p w14:paraId="00AF4748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1.2.5 供应商应按合同约定提交阶段性成果及最终成果，交付物包括但不限于：调研纪要、标准征求意见稿、专家评审意见汇总及处理说明。项目实施过程中应定期向采购人通报进度，每月不少于1次。</w:t>
      </w:r>
    </w:p>
    <w:p w14:paraId="40A49EF4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1.3 质量要求：</w:t>
      </w:r>
    </w:p>
    <w:p w14:paraId="06DC799F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1.3.1 标准制定应符合国家关于国际学生教育、职业教育的相关政策规定及体例规范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instrText xml:space="preserve"> HYPERLINK "https://gjy.lzpuvt.edu.cn/2025/0613/c168a84277/page.htm?_x_output_type_b6db407c4_=embedded_pdf" \l "4#2" \t "https://chat.deepseek.com/a/chat/s/_blank" </w:instrTex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instrText xml:space="preserve"> HYPERLINK "http://www.sm.gov.cn/zw/zfxxgkzdgz/jy/zyxjy_1103/202503/t20250303_2103927.htm" \l "1" \t "https://chat.deepseek.com/a/chat/s/_blank" </w:instrTex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。标准内容不得与现行法律法规及教育行政部门的规范性文件相抵触。</w:t>
      </w:r>
    </w:p>
    <w:p w14:paraId="6420C971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1.3.2. 标准应契合国际学生商务汉语教育的学科规律，同时对接涉外商务领域岗位群的实际能力需求，确保教学标准契合行业规范，达到业界公认水准。</w:t>
      </w:r>
    </w:p>
    <w:p w14:paraId="51B6CD71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1.3.3 标准应具备可操作性，教学条件、师资队伍、质量保障等要素应提出明确、可执行的要求。标准文本应表述准确、逻辑严密、体例规范，交付结果正本不少于20000字。</w:t>
      </w:r>
    </w:p>
    <w:p w14:paraId="39621F84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2、交付成果</w:t>
      </w:r>
    </w:p>
    <w:p w14:paraId="3F926C6E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2.1主体交付物：《商务汉语专业教学标准》1套，专业教学标准主体包含专业名称、入学要求、学习年限、培养目标、职业范围、人才规格、工作任务与职业能力分析、专业课程、课程结构、指导性教学安排、专业教师任职资格、实训（实验）等板块。《商务汉语专业教学标准》中“专业课程标准”部分的成果文件应包含六门课程标准，其中至少包含4门专业核心课程。课程标准应逐门明确课程目标、内容要求、教学建议与考核评价方式。</w:t>
      </w:r>
    </w:p>
    <w:p w14:paraId="28CC512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2.2过程性文档：企业调研纪要，专家咨询意见。</w:t>
      </w: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年10月19日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年10月23日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JSCS26100922-N129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JSCS26100922-N129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29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29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1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bookmarkStart w:id="0" w:name="_GoBack"/>
      <w:bookmarkEnd w:id="0"/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5038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2CAE31AA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4D6B5140"/>
    <w:rsid w:val="4DB207B9"/>
    <w:rsid w:val="65CC7845"/>
    <w:rsid w:val="706109EE"/>
    <w:rsid w:val="71860D7C"/>
    <w:rsid w:val="71BC7E47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15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3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2969</Words>
  <Characters>3253</Characters>
  <Lines>1</Lines>
  <Paragraphs>1</Paragraphs>
  <TotalTime>0</TotalTime>
  <ScaleCrop>false</ScaleCrop>
  <LinksUpToDate>false</LinksUpToDate>
  <CharactersWithSpaces>3366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2026-10-16T06:29:41Z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E172F8AD52804CCDB1F1FE911C846477_13</vt:lpwstr>
  </property>
</Properties>
</file>