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34F73ACA" w:rsidR="003664EE" w:rsidRDefault="004146DD">
      <w:pPr>
        <w:jc w:val="center"/>
        <w:rPr>
          <w:rFonts w:ascii="黑体" w:eastAsia="黑体" w:hAnsi="黑体" w:hint="eastAsia"/>
          <w:b/>
          <w:bCs/>
          <w:sz w:val="28"/>
          <w:szCs w:val="32"/>
        </w:rPr>
      </w:pPr>
      <w:r>
        <w:rPr>
          <w:rFonts w:ascii="黑体" w:eastAsia="黑体" w:hAnsi="黑体" w:hint="eastAsia"/>
          <w:b/>
          <w:bCs/>
          <w:sz w:val="28"/>
          <w:szCs w:val="32"/>
        </w:rPr>
        <w:t>2</w:t>
      </w:r>
      <w:r>
        <w:rPr>
          <w:rFonts w:ascii="黑体" w:eastAsia="黑体" w:hAnsi="黑体"/>
          <w:b/>
          <w:bCs/>
          <w:sz w:val="28"/>
          <w:szCs w:val="32"/>
        </w:rPr>
        <w:t>024</w:t>
      </w:r>
      <w:r>
        <w:rPr>
          <w:rFonts w:ascii="黑体" w:eastAsia="黑体" w:hAnsi="黑体" w:hint="eastAsia"/>
          <w:b/>
          <w:bCs/>
          <w:sz w:val="28"/>
          <w:szCs w:val="32"/>
        </w:rPr>
        <w:t>级学生毕业照拍摄</w:t>
      </w:r>
      <w:r w:rsidR="00704A2E">
        <w:rPr>
          <w:rFonts w:ascii="黑体" w:eastAsia="黑体" w:hAnsi="黑体" w:hint="eastAsia"/>
          <w:b/>
          <w:bCs/>
          <w:sz w:val="28"/>
          <w:szCs w:val="32"/>
        </w:rPr>
        <w:t>项目采购需求</w:t>
      </w:r>
    </w:p>
    <w:p w14:paraId="65B03A48" w14:textId="77777777" w:rsidR="003664EE" w:rsidRDefault="00704A2E">
      <w:pPr>
        <w:jc w:val="center"/>
        <w:rPr>
          <w:rFonts w:hint="eastAsia"/>
          <w:b/>
          <w:bCs/>
          <w:sz w:val="24"/>
          <w:szCs w:val="28"/>
        </w:rPr>
      </w:pPr>
      <w:r>
        <w:rPr>
          <w:rFonts w:ascii="黑体" w:eastAsia="黑体" w:hAnsi="黑体" w:hint="eastAsia"/>
          <w:b/>
          <w:bCs/>
          <w:sz w:val="28"/>
          <w:szCs w:val="32"/>
        </w:rPr>
        <w:t>(服务类)</w:t>
      </w:r>
    </w:p>
    <w:p w14:paraId="34B8C49B" w14:textId="77777777" w:rsidR="003664EE" w:rsidRDefault="00704A2E">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7339BAE0" w14:textId="020A458A" w:rsidR="004146DD" w:rsidRDefault="00366F95">
      <w:pPr>
        <w:spacing w:line="360" w:lineRule="auto"/>
        <w:rPr>
          <w:rFonts w:ascii="仿宋" w:eastAsia="仿宋" w:hAnsi="仿宋" w:hint="eastAsia"/>
          <w:sz w:val="24"/>
          <w:szCs w:val="28"/>
        </w:rPr>
      </w:pPr>
      <w:r w:rsidRPr="00366F95">
        <w:rPr>
          <w:rFonts w:ascii="仿宋" w:eastAsia="仿宋" w:hAnsi="仿宋"/>
          <w:sz w:val="24"/>
          <w:szCs w:val="28"/>
        </w:rPr>
        <w:t>2024级学生毕业照拍摄</w:t>
      </w:r>
      <w:r w:rsidR="004146DD" w:rsidRPr="004146DD">
        <w:rPr>
          <w:rFonts w:ascii="仿宋" w:eastAsia="仿宋" w:hAnsi="仿宋" w:hint="eastAsia"/>
          <w:sz w:val="24"/>
          <w:szCs w:val="28"/>
        </w:rPr>
        <w:t>项目</w:t>
      </w:r>
    </w:p>
    <w:p w14:paraId="5D1C5DC4" w14:textId="09EA0E78" w:rsidR="003664EE" w:rsidRDefault="00704A2E">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697AD161" w:rsidR="003664EE" w:rsidRDefault="004146DD">
      <w:pPr>
        <w:spacing w:line="360" w:lineRule="auto"/>
        <w:rPr>
          <w:rFonts w:ascii="仿宋" w:eastAsia="仿宋" w:hAnsi="仿宋" w:hint="eastAsia"/>
          <w:sz w:val="24"/>
          <w:szCs w:val="28"/>
        </w:rPr>
      </w:pPr>
      <w:r>
        <w:rPr>
          <w:rFonts w:ascii="仿宋" w:eastAsia="仿宋" w:hAnsi="仿宋"/>
          <w:sz w:val="24"/>
          <w:szCs w:val="28"/>
        </w:rPr>
        <w:t>2.</w:t>
      </w:r>
      <w:r w:rsidR="00704A2E">
        <w:rPr>
          <w:rFonts w:ascii="仿宋" w:eastAsia="仿宋" w:hAnsi="仿宋" w:hint="eastAsia"/>
          <w:sz w:val="24"/>
          <w:szCs w:val="28"/>
        </w:rPr>
        <w:t>6万人民币（大写：）</w:t>
      </w:r>
      <w:r>
        <w:rPr>
          <w:rFonts w:ascii="仿宋" w:eastAsia="仿宋" w:hAnsi="仿宋" w:hint="eastAsia"/>
          <w:sz w:val="24"/>
          <w:szCs w:val="28"/>
        </w:rPr>
        <w:t>贰万陆仟</w:t>
      </w:r>
      <w:r w:rsidR="00704A2E">
        <w:rPr>
          <w:rFonts w:ascii="仿宋" w:eastAsia="仿宋" w:hAnsi="仿宋" w:hint="eastAsia"/>
          <w:sz w:val="24"/>
          <w:szCs w:val="28"/>
        </w:rPr>
        <w:t>元整</w:t>
      </w:r>
    </w:p>
    <w:p w14:paraId="303E89D6" w14:textId="77777777" w:rsidR="003664EE" w:rsidRDefault="00704A2E">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3664EE" w:rsidRDefault="00704A2E">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2BAEE9F9" w14:textId="17C66B9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1.1服务内容</w:t>
      </w:r>
    </w:p>
    <w:p w14:paraId="321A3A73" w14:textId="7CC9CB44" w:rsid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承接学校</w:t>
      </w:r>
      <w:r w:rsidRPr="00704A2E">
        <w:rPr>
          <w:rFonts w:ascii="仿宋" w:eastAsia="仿宋" w:hAnsi="仿宋"/>
          <w:sz w:val="24"/>
          <w:szCs w:val="28"/>
        </w:rPr>
        <w:t>2024级共计24个班级、750名学生的集体毕业合影拍摄服务。全程提供专业拍摄配套设施、资深拍摄人员及全套专业拍摄设备，负责现场合影铁架搭建、班级集体照拍摄工作。同时配合学校完成新生证件照数据采集、整理工作，拍摄结束后按学校统一规范完成所有集体照电子</w:t>
      </w:r>
      <w:proofErr w:type="gramStart"/>
      <w:r w:rsidRPr="00704A2E">
        <w:rPr>
          <w:rFonts w:ascii="仿宋" w:eastAsia="仿宋" w:hAnsi="仿宋"/>
          <w:sz w:val="24"/>
          <w:szCs w:val="28"/>
        </w:rPr>
        <w:t>档</w:t>
      </w:r>
      <w:proofErr w:type="gramEnd"/>
      <w:r w:rsidRPr="00704A2E">
        <w:rPr>
          <w:rFonts w:ascii="仿宋" w:eastAsia="仿宋" w:hAnsi="仿宋"/>
          <w:sz w:val="24"/>
          <w:szCs w:val="28"/>
        </w:rPr>
        <w:t>筛选、修图、分类归档、命名整理，完整交付全套合</w:t>
      </w:r>
      <w:proofErr w:type="gramStart"/>
      <w:r w:rsidRPr="00704A2E">
        <w:rPr>
          <w:rFonts w:ascii="仿宋" w:eastAsia="仿宋" w:hAnsi="仿宋"/>
          <w:sz w:val="24"/>
          <w:szCs w:val="28"/>
        </w:rPr>
        <w:t>规</w:t>
      </w:r>
      <w:proofErr w:type="gramEnd"/>
      <w:r w:rsidRPr="00704A2E">
        <w:rPr>
          <w:rFonts w:ascii="仿宋" w:eastAsia="仿宋" w:hAnsi="仿宋"/>
          <w:sz w:val="24"/>
          <w:szCs w:val="28"/>
        </w:rPr>
        <w:t>电子影像资料，保障拍摄工作有序、高效、高质量完成。</w:t>
      </w:r>
    </w:p>
    <w:p w14:paraId="7052B661"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1.2服务要求</w:t>
      </w:r>
    </w:p>
    <w:p w14:paraId="08670757"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lastRenderedPageBreak/>
        <w:t>（</w:t>
      </w:r>
      <w:r w:rsidRPr="00704A2E">
        <w:rPr>
          <w:rFonts w:ascii="仿宋" w:eastAsia="仿宋" w:hAnsi="仿宋"/>
          <w:sz w:val="24"/>
          <w:szCs w:val="28"/>
        </w:rPr>
        <w:t>1）设备配置：现场配备专业摇头机、合</w:t>
      </w:r>
      <w:proofErr w:type="gramStart"/>
      <w:r w:rsidRPr="00704A2E">
        <w:rPr>
          <w:rFonts w:ascii="仿宋" w:eastAsia="仿宋" w:hAnsi="仿宋"/>
          <w:sz w:val="24"/>
          <w:szCs w:val="28"/>
        </w:rPr>
        <w:t>规</w:t>
      </w:r>
      <w:proofErr w:type="gramEnd"/>
      <w:r w:rsidRPr="00704A2E">
        <w:rPr>
          <w:rFonts w:ascii="仿宋" w:eastAsia="仿宋" w:hAnsi="仿宋"/>
          <w:sz w:val="24"/>
          <w:szCs w:val="28"/>
        </w:rPr>
        <w:t>安全合影铁架，满足大规模班级集体合影拍摄需求；配置2套全套专业拍摄设备，主力设备采用尼康850相机搭配</w:t>
      </w:r>
      <w:proofErr w:type="gramStart"/>
      <w:r w:rsidRPr="00704A2E">
        <w:rPr>
          <w:rFonts w:ascii="仿宋" w:eastAsia="仿宋" w:hAnsi="仿宋"/>
          <w:sz w:val="24"/>
          <w:szCs w:val="28"/>
        </w:rPr>
        <w:t>自动环摄云</w:t>
      </w:r>
      <w:proofErr w:type="gramEnd"/>
      <w:r w:rsidRPr="00704A2E">
        <w:rPr>
          <w:rFonts w:ascii="仿宋" w:eastAsia="仿宋" w:hAnsi="仿宋"/>
          <w:sz w:val="24"/>
          <w:szCs w:val="28"/>
        </w:rPr>
        <w:t>台，保障拍摄画质清晰、成像稳定、全景无畸变。</w:t>
      </w:r>
    </w:p>
    <w:p w14:paraId="73913B44"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2）人员配置：配备2名及以上专职摄影师，所有拍摄人员需具备多年校园毕业合影拍摄经验，熟悉校园集体照拍摄流程、构图标准及现场调度规范，可高效应对大规模学生拍摄场景，把</w:t>
      </w:r>
      <w:proofErr w:type="gramStart"/>
      <w:r w:rsidRPr="00704A2E">
        <w:rPr>
          <w:rFonts w:ascii="仿宋" w:eastAsia="仿宋" w:hAnsi="仿宋"/>
          <w:sz w:val="24"/>
          <w:szCs w:val="28"/>
        </w:rPr>
        <w:t>控拍摄</w:t>
      </w:r>
      <w:proofErr w:type="gramEnd"/>
      <w:r w:rsidRPr="00704A2E">
        <w:rPr>
          <w:rFonts w:ascii="仿宋" w:eastAsia="仿宋" w:hAnsi="仿宋"/>
          <w:sz w:val="24"/>
          <w:szCs w:val="28"/>
        </w:rPr>
        <w:t>细节与成片效果。</w:t>
      </w:r>
    </w:p>
    <w:p w14:paraId="259B956B"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3）配合服务：全程积极配合学校工作人员统筹安排，服从学校时间调度、场地安排及拍摄要求；主动配合完成新生证件照的现场采集、信息核对、数据整理等配套工作，确保数据准确、无遗漏、无差错。</w:t>
      </w:r>
    </w:p>
    <w:p w14:paraId="73E728A2" w14:textId="77777777" w:rsid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4）现场保障：提前抵达拍摄场地完成设备调试、铁架搭建、安全检查工作，做好现场秩序配合维护，合理引导学生站位、队形排列，保障拍摄流程高效有序，不耽误学校正常教学及工作安排。</w:t>
      </w:r>
    </w:p>
    <w:p w14:paraId="302BA349"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1.3质量标准</w:t>
      </w:r>
    </w:p>
    <w:p w14:paraId="7BC262E5"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1）设备与拍摄质量标准</w:t>
      </w:r>
    </w:p>
    <w:p w14:paraId="6B58DA88"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拍摄设备性能完好、调试到位，成像分辨率高、色彩真实、画面通透，无模糊、虚影、曝光过度、偏色、暗角等问题。全景合影画面构图端正、比例协调，视野完整覆盖全体学生，无人物裁切、局部缺失情况；自动</w:t>
      </w:r>
      <w:proofErr w:type="gramStart"/>
      <w:r w:rsidRPr="00704A2E">
        <w:rPr>
          <w:rFonts w:ascii="仿宋" w:eastAsia="仿宋" w:hAnsi="仿宋" w:hint="eastAsia"/>
          <w:sz w:val="24"/>
          <w:szCs w:val="28"/>
        </w:rPr>
        <w:t>环摄云台运行</w:t>
      </w:r>
      <w:proofErr w:type="gramEnd"/>
      <w:r w:rsidRPr="00704A2E">
        <w:rPr>
          <w:rFonts w:ascii="仿宋" w:eastAsia="仿宋" w:hAnsi="仿宋" w:hint="eastAsia"/>
          <w:sz w:val="24"/>
          <w:szCs w:val="28"/>
        </w:rPr>
        <w:t>稳定，全景拼接自然流畅，无拼接错位、断层、色差问题。</w:t>
      </w:r>
    </w:p>
    <w:p w14:paraId="4AC4909C"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2）画面成像效果标准</w:t>
      </w:r>
    </w:p>
    <w:p w14:paraId="71EC9E97"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所有学生面部清晰、五官端正、神态自然，无闭眼、遮挡、侧脸过度等影响成片效果的问题；队形排列整齐、层次分明，前后排站位错落合理，无大面积遮挡。画面光影均匀，整体色调统一、质感舒适，符合校园毕业合影正式、美观的视觉标准。</w:t>
      </w:r>
    </w:p>
    <w:p w14:paraId="1D8CF29B"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3）后期修图质量标准</w:t>
      </w:r>
    </w:p>
    <w:p w14:paraId="4343DF94"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拍摄完成后进行精细化后期处理，统一校正画面色彩、亮度、对比度，修复轻微瑕疵，保证各班成片风格统一、画质均衡。修图遵循自然适度原则，不过度修图失真，保留学生真实样貌，杜绝画面瑕疵、色彩失衡、细节缺失等问题。</w:t>
      </w:r>
    </w:p>
    <w:p w14:paraId="1DE4FE3E"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4）资料整理交付标准</w:t>
      </w:r>
    </w:p>
    <w:p w14:paraId="74FA6351" w14:textId="7D5ECAF2"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所有电子照片严格按照学校规范分类、命名、归档，以班级为单位单独建档，</w:t>
      </w:r>
      <w:r w:rsidRPr="00704A2E">
        <w:rPr>
          <w:rFonts w:ascii="仿宋" w:eastAsia="仿宋" w:hAnsi="仿宋" w:hint="eastAsia"/>
          <w:sz w:val="24"/>
          <w:szCs w:val="28"/>
        </w:rPr>
        <w:lastRenderedPageBreak/>
        <w:t>资料分类清晰、规整，无混乱、无遗漏、无重复。交付</w:t>
      </w:r>
      <w:proofErr w:type="gramStart"/>
      <w:r w:rsidRPr="00704A2E">
        <w:rPr>
          <w:rFonts w:ascii="仿宋" w:eastAsia="仿宋" w:hAnsi="仿宋" w:hint="eastAsia"/>
          <w:sz w:val="24"/>
          <w:szCs w:val="28"/>
        </w:rPr>
        <w:t>电子档画质</w:t>
      </w:r>
      <w:proofErr w:type="gramEnd"/>
      <w:r w:rsidRPr="00704A2E">
        <w:rPr>
          <w:rFonts w:ascii="仿宋" w:eastAsia="仿宋" w:hAnsi="仿宋" w:hint="eastAsia"/>
          <w:sz w:val="24"/>
          <w:szCs w:val="28"/>
        </w:rPr>
        <w:t>高清、格式通用，可直接用于打印、存档、宣传等各类用途。</w:t>
      </w:r>
    </w:p>
    <w:p w14:paraId="44C10F9D" w14:textId="77777777" w:rsidR="00704A2E" w:rsidRP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w:t>
      </w:r>
      <w:r w:rsidRPr="00704A2E">
        <w:rPr>
          <w:rFonts w:ascii="仿宋" w:eastAsia="仿宋" w:hAnsi="仿宋"/>
          <w:sz w:val="24"/>
          <w:szCs w:val="28"/>
        </w:rPr>
        <w:t>5）安全与服务规范标准</w:t>
      </w:r>
    </w:p>
    <w:p w14:paraId="4632A040" w14:textId="77777777" w:rsidR="00704A2E" w:rsidRDefault="00704A2E" w:rsidP="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合影铁架搭建牢固、安全合</w:t>
      </w:r>
      <w:proofErr w:type="gramStart"/>
      <w:r w:rsidRPr="00704A2E">
        <w:rPr>
          <w:rFonts w:ascii="仿宋" w:eastAsia="仿宋" w:hAnsi="仿宋" w:hint="eastAsia"/>
          <w:sz w:val="24"/>
          <w:szCs w:val="28"/>
        </w:rPr>
        <w:t>规</w:t>
      </w:r>
      <w:proofErr w:type="gramEnd"/>
      <w:r w:rsidRPr="00704A2E">
        <w:rPr>
          <w:rFonts w:ascii="仿宋" w:eastAsia="仿宋" w:hAnsi="仿宋" w:hint="eastAsia"/>
          <w:sz w:val="24"/>
          <w:szCs w:val="28"/>
        </w:rPr>
        <w:t>，符合校园集体拍摄安全标准，做好安全防护措施，杜绝安全隐患。工作人员服务规范、专业耐心，全程文明作业，积极配合学校各项工作安排，全程无服务投诉、无工作失误。</w:t>
      </w:r>
    </w:p>
    <w:p w14:paraId="55AFDF25" w14:textId="40D4FE75" w:rsidR="003664EE" w:rsidRDefault="00704A2E" w:rsidP="00704A2E">
      <w:pPr>
        <w:spacing w:line="360" w:lineRule="auto"/>
        <w:rPr>
          <w:rFonts w:ascii="仿宋" w:eastAsia="仿宋" w:hAnsi="仿宋" w:hint="eastAsia"/>
          <w:b/>
          <w:bCs/>
          <w:sz w:val="24"/>
          <w:szCs w:val="28"/>
        </w:rPr>
      </w:pPr>
      <w:bookmarkStart w:id="0" w:name="OLE_LINK8"/>
      <w:r>
        <w:rPr>
          <w:rFonts w:ascii="仿宋" w:eastAsia="仿宋" w:hAnsi="仿宋" w:hint="eastAsia"/>
          <w:b/>
          <w:bCs/>
          <w:sz w:val="24"/>
          <w:szCs w:val="28"/>
        </w:rPr>
        <w:t>五、其它要求</w:t>
      </w:r>
    </w:p>
    <w:p w14:paraId="57106AE7"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1、服务期限及地点:</w:t>
      </w:r>
    </w:p>
    <w:p w14:paraId="2E5B150C" w14:textId="2A2B5CF1" w:rsidR="003664EE" w:rsidRDefault="00704A2E">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服务期限：自合同签订之日起至2026年11月30日前，按照招标要求完成项目建设。</w:t>
      </w:r>
      <w:r w:rsidR="00BD721B">
        <w:rPr>
          <w:rFonts w:ascii="仿宋" w:eastAsia="仿宋" w:hAnsi="仿宋" w:hint="eastAsia"/>
          <w:sz w:val="24"/>
          <w:szCs w:val="28"/>
        </w:rPr>
        <w:t>（暂定于2026年10月完成拍摄任务，视具体天气情况可能调整时间）</w:t>
      </w:r>
    </w:p>
    <w:p w14:paraId="35A61E63" w14:textId="77777777" w:rsidR="003664EE" w:rsidRDefault="00704A2E">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服务地点：上海市徐汇区百色支路35号</w:t>
      </w:r>
    </w:p>
    <w:p w14:paraId="2BE1FF4E" w14:textId="77777777" w:rsidR="003664EE" w:rsidRDefault="00704A2E">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1B6CED4B" w:rsidR="003664EE" w:rsidRDefault="00704A2E">
      <w:pPr>
        <w:spacing w:line="360" w:lineRule="auto"/>
        <w:ind w:firstLineChars="200" w:firstLine="480"/>
        <w:rPr>
          <w:rFonts w:ascii="仿宋" w:eastAsia="仿宋" w:hAnsi="仿宋" w:hint="eastAsia"/>
          <w:sz w:val="24"/>
          <w:szCs w:val="28"/>
        </w:rPr>
      </w:pPr>
      <w:r w:rsidRPr="00704A2E">
        <w:rPr>
          <w:rFonts w:ascii="仿宋" w:eastAsia="仿宋" w:hAnsi="仿宋" w:hint="eastAsia"/>
          <w:sz w:val="24"/>
          <w:szCs w:val="28"/>
        </w:rPr>
        <w:t>本项目全部服务内容完成并经甲方验收合格通过后，甲方于</w:t>
      </w:r>
      <w:r w:rsidRPr="00704A2E">
        <w:rPr>
          <w:rFonts w:ascii="仿宋" w:eastAsia="仿宋" w:hAnsi="仿宋"/>
          <w:sz w:val="24"/>
          <w:szCs w:val="28"/>
        </w:rPr>
        <w:t>10个工作日内一次性支付合同总价款。</w:t>
      </w:r>
    </w:p>
    <w:p w14:paraId="65DC8ACA" w14:textId="2AE58D23" w:rsidR="00F277BF" w:rsidRDefault="00704A2E">
      <w:pPr>
        <w:spacing w:line="360" w:lineRule="auto"/>
        <w:rPr>
          <w:rFonts w:ascii="仿宋" w:eastAsia="仿宋" w:hAnsi="仿宋" w:hint="eastAsia"/>
          <w:sz w:val="24"/>
          <w:szCs w:val="28"/>
        </w:rPr>
      </w:pPr>
      <w:r>
        <w:rPr>
          <w:rFonts w:ascii="仿宋" w:eastAsia="仿宋" w:hAnsi="仿宋" w:hint="eastAsia"/>
          <w:sz w:val="24"/>
          <w:szCs w:val="28"/>
        </w:rPr>
        <w:t>3、</w:t>
      </w:r>
      <w:bookmarkStart w:id="1" w:name="OLE_LINK14"/>
      <w:r w:rsidR="00F277BF">
        <w:rPr>
          <w:rFonts w:ascii="仿宋" w:eastAsia="仿宋" w:hAnsi="仿宋" w:hint="eastAsia"/>
          <w:sz w:val="24"/>
          <w:szCs w:val="28"/>
        </w:rPr>
        <w:t>交付成果：</w:t>
      </w:r>
    </w:p>
    <w:p w14:paraId="43644929" w14:textId="52CE5270" w:rsidR="00F277BF" w:rsidRDefault="00F277BF" w:rsidP="00F277BF">
      <w:pPr>
        <w:spacing w:line="360" w:lineRule="auto"/>
        <w:ind w:firstLineChars="200" w:firstLine="480"/>
        <w:rPr>
          <w:rFonts w:ascii="仿宋" w:eastAsia="仿宋" w:hAnsi="仿宋" w:hint="eastAsia"/>
          <w:sz w:val="24"/>
          <w:szCs w:val="28"/>
        </w:rPr>
      </w:pPr>
      <w:r w:rsidRPr="00F277BF">
        <w:rPr>
          <w:rFonts w:ascii="仿宋" w:eastAsia="仿宋" w:hAnsi="仿宋" w:hint="eastAsia"/>
          <w:sz w:val="24"/>
          <w:szCs w:val="28"/>
        </w:rPr>
        <w:t>电子影像素材及精修成果：完整交付本次拍摄全部无删减高清原图，含</w:t>
      </w:r>
      <w:r>
        <w:rPr>
          <w:rFonts w:ascii="仿宋" w:eastAsia="仿宋" w:hAnsi="仿宋" w:hint="eastAsia"/>
          <w:sz w:val="24"/>
          <w:szCs w:val="28"/>
        </w:rPr>
        <w:t>24级</w:t>
      </w:r>
      <w:r w:rsidRPr="00F277BF">
        <w:rPr>
          <w:rFonts w:ascii="仿宋" w:eastAsia="仿宋" w:hAnsi="仿宋" w:hint="eastAsia"/>
          <w:sz w:val="24"/>
          <w:szCs w:val="28"/>
        </w:rPr>
        <w:t>全体师生大合影、各班班级照、校园互动花絮抓拍原图；对大合影、班级合影统一标准化精修，完成肤色优化、瑕疵修饰、调色、人像对齐及画面矫正毕业照精修素材；所有原图与精修图按全校大合影、各班班级照、花絮分类建档并规范命名，同步提供完整影像目录清单，通过云盘、存储介质双重交付校方留存存档，全部电子文件无水印可用于档案留存与校内宣传。</w:t>
      </w:r>
    </w:p>
    <w:bookmarkEnd w:id="1"/>
    <w:p w14:paraId="21BE7C1B" w14:textId="3FDEB3DA" w:rsidR="003664EE" w:rsidRDefault="00F277BF">
      <w:pPr>
        <w:spacing w:line="360" w:lineRule="auto"/>
        <w:rPr>
          <w:rFonts w:ascii="仿宋" w:eastAsia="仿宋" w:hAnsi="仿宋" w:hint="eastAsia"/>
          <w:sz w:val="24"/>
          <w:szCs w:val="28"/>
        </w:rPr>
      </w:pPr>
      <w:r>
        <w:rPr>
          <w:rFonts w:ascii="仿宋" w:eastAsia="仿宋" w:hAnsi="仿宋" w:hint="eastAsia"/>
          <w:sz w:val="24"/>
          <w:szCs w:val="28"/>
        </w:rPr>
        <w:t>4、</w:t>
      </w:r>
      <w:r w:rsidR="00704A2E">
        <w:rPr>
          <w:rFonts w:ascii="仿宋" w:eastAsia="仿宋" w:hAnsi="仿宋" w:hint="eastAsia"/>
          <w:sz w:val="24"/>
          <w:szCs w:val="28"/>
        </w:rPr>
        <w:t>验收要求或评价标准:</w:t>
      </w:r>
    </w:p>
    <w:p w14:paraId="7409C02A" w14:textId="28C272AD" w:rsidR="003664EE" w:rsidRDefault="00704A2E">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服务根据合同的规定完成后，供应商应当以书面形式向甲方递交验收申请，采购方在收到验收申请后的5个工作日内，确定具体日期，由双方按照合同的规定完成服务验收。</w:t>
      </w:r>
    </w:p>
    <w:bookmarkEnd w:id="0"/>
    <w:p w14:paraId="6E8E91DC" w14:textId="77777777" w:rsidR="003664EE" w:rsidRDefault="00704A2E">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3664EE" w:rsidRDefault="00704A2E">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664EE" w:rsidRDefault="00704A2E">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2、响应文件中不得有任何擦涂、更改痕迹。若需改正错漏，须由响应文件签发人在更正处加签。</w:t>
      </w:r>
    </w:p>
    <w:p w14:paraId="37656637" w14:textId="77777777" w:rsidR="003664EE" w:rsidRDefault="00704A2E">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3664EE" w:rsidRDefault="00704A2E">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664EE" w:rsidRDefault="00704A2E">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3664EE" w:rsidRDefault="00704A2E">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3664EE" w:rsidRDefault="00704A2E">
      <w:pPr>
        <w:spacing w:line="440" w:lineRule="exact"/>
        <w:rPr>
          <w:rFonts w:hint="eastAsia"/>
          <w:sz w:val="24"/>
          <w:szCs w:val="28"/>
        </w:rPr>
      </w:pPr>
      <w:bookmarkStart w:id="2" w:name="OLE_LINK7"/>
      <w:r>
        <w:rPr>
          <w:rFonts w:hint="eastAsia"/>
          <w:sz w:val="24"/>
          <w:szCs w:val="28"/>
        </w:rPr>
        <w:lastRenderedPageBreak/>
        <w:t>附件</w:t>
      </w:r>
      <w:r>
        <w:rPr>
          <w:sz w:val="24"/>
          <w:szCs w:val="28"/>
        </w:rPr>
        <w:t>1</w:t>
      </w:r>
    </w:p>
    <w:p w14:paraId="4277A63D" w14:textId="77777777" w:rsidR="003664EE" w:rsidRDefault="00704A2E">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3664EE" w:rsidRDefault="00704A2E">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3664EE" w:rsidRDefault="00704A2E">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3664EE" w:rsidRDefault="003664EE">
      <w:pPr>
        <w:spacing w:line="440" w:lineRule="exact"/>
        <w:rPr>
          <w:rFonts w:ascii="仿宋" w:eastAsia="仿宋" w:hAnsi="仿宋" w:hint="eastAsia"/>
          <w:sz w:val="24"/>
          <w:szCs w:val="28"/>
        </w:rPr>
      </w:pPr>
    </w:p>
    <w:p w14:paraId="0F3B6208" w14:textId="77777777" w:rsidR="003664EE" w:rsidRDefault="00704A2E">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3664EE" w:rsidRDefault="00704A2E">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3664EE" w:rsidRDefault="003664EE">
      <w:pPr>
        <w:spacing w:line="440" w:lineRule="exact"/>
        <w:rPr>
          <w:rFonts w:hint="eastAsia"/>
          <w:b/>
          <w:sz w:val="24"/>
          <w:szCs w:val="28"/>
        </w:rPr>
      </w:pPr>
    </w:p>
    <w:p w14:paraId="459B5343" w14:textId="77777777" w:rsidR="003664EE" w:rsidRDefault="00704A2E">
      <w:pPr>
        <w:spacing w:line="440" w:lineRule="exact"/>
        <w:jc w:val="center"/>
        <w:rPr>
          <w:rFonts w:hint="eastAsia"/>
          <w:b/>
          <w:sz w:val="24"/>
          <w:szCs w:val="28"/>
        </w:rPr>
      </w:pPr>
      <w:r>
        <w:rPr>
          <w:rFonts w:hint="eastAsia"/>
          <w:b/>
          <w:sz w:val="24"/>
          <w:szCs w:val="28"/>
        </w:rPr>
        <w:t>报价单</w:t>
      </w:r>
    </w:p>
    <w:p w14:paraId="72D6076E"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3664EE" w:rsidRDefault="00704A2E">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3664EE" w:rsidRDefault="00704A2E">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3664EE" w:rsidRDefault="003664EE">
      <w:pPr>
        <w:spacing w:line="440" w:lineRule="exact"/>
        <w:rPr>
          <w:rFonts w:ascii="仿宋" w:eastAsia="仿宋" w:hAnsi="仿宋" w:hint="eastAsia"/>
          <w:sz w:val="24"/>
          <w:szCs w:val="28"/>
        </w:rPr>
      </w:pPr>
    </w:p>
    <w:p w14:paraId="00E8E0CF"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3664EE" w:rsidRDefault="003664EE">
      <w:pPr>
        <w:spacing w:line="440" w:lineRule="exact"/>
        <w:rPr>
          <w:rFonts w:ascii="仿宋" w:eastAsia="仿宋" w:hAnsi="仿宋" w:hint="eastAsia"/>
          <w:sz w:val="24"/>
          <w:szCs w:val="28"/>
        </w:rPr>
      </w:pPr>
    </w:p>
    <w:p w14:paraId="1EE28F87" w14:textId="77777777" w:rsidR="003664EE" w:rsidRDefault="003664EE">
      <w:pPr>
        <w:spacing w:line="440" w:lineRule="exact"/>
        <w:rPr>
          <w:rFonts w:ascii="仿宋" w:eastAsia="仿宋" w:hAnsi="仿宋" w:hint="eastAsia"/>
          <w:sz w:val="24"/>
          <w:szCs w:val="28"/>
        </w:rPr>
      </w:pPr>
    </w:p>
    <w:p w14:paraId="74A8DFA5" w14:textId="77777777" w:rsidR="003664EE" w:rsidRDefault="003664EE">
      <w:pPr>
        <w:spacing w:line="440" w:lineRule="exact"/>
        <w:rPr>
          <w:rFonts w:ascii="仿宋" w:eastAsia="仿宋" w:hAnsi="仿宋" w:hint="eastAsia"/>
          <w:sz w:val="24"/>
          <w:szCs w:val="28"/>
        </w:rPr>
      </w:pPr>
    </w:p>
    <w:p w14:paraId="0D98A03A" w14:textId="77777777" w:rsidR="003664EE" w:rsidRDefault="003664EE">
      <w:pPr>
        <w:spacing w:line="440" w:lineRule="exact"/>
        <w:rPr>
          <w:rFonts w:ascii="仿宋" w:eastAsia="仿宋" w:hAnsi="仿宋" w:hint="eastAsia"/>
          <w:sz w:val="24"/>
          <w:szCs w:val="28"/>
        </w:rPr>
      </w:pPr>
    </w:p>
    <w:p w14:paraId="3347781C"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3664EE" w:rsidRDefault="00704A2E">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3664EE" w:rsidRDefault="003664EE">
      <w:pPr>
        <w:spacing w:line="440" w:lineRule="exact"/>
        <w:rPr>
          <w:rFonts w:ascii="仿宋" w:eastAsia="仿宋" w:hAnsi="仿宋" w:hint="eastAsia"/>
          <w:sz w:val="24"/>
          <w:szCs w:val="28"/>
        </w:rPr>
      </w:pPr>
    </w:p>
    <w:p w14:paraId="0CC11826" w14:textId="77777777" w:rsidR="003664EE" w:rsidRDefault="00704A2E">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3664EE" w:rsidRDefault="00704A2E">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3664EE" w:rsidRDefault="003664EE">
      <w:pPr>
        <w:spacing w:line="440" w:lineRule="exact"/>
        <w:rPr>
          <w:rFonts w:hint="eastAsia"/>
          <w:b/>
          <w:bCs/>
          <w:sz w:val="24"/>
          <w:szCs w:val="28"/>
        </w:rPr>
      </w:pPr>
    </w:p>
    <w:p w14:paraId="424A3E08" w14:textId="77777777" w:rsidR="003664EE" w:rsidRDefault="00704A2E">
      <w:pPr>
        <w:spacing w:line="440" w:lineRule="exact"/>
        <w:jc w:val="center"/>
        <w:rPr>
          <w:rFonts w:hint="eastAsia"/>
          <w:sz w:val="24"/>
          <w:szCs w:val="28"/>
        </w:rPr>
      </w:pPr>
      <w:r>
        <w:rPr>
          <w:rFonts w:hint="eastAsia"/>
          <w:b/>
          <w:bCs/>
          <w:sz w:val="24"/>
          <w:szCs w:val="28"/>
        </w:rPr>
        <w:t>服务方案及承诺（格式可自拟）</w:t>
      </w:r>
    </w:p>
    <w:p w14:paraId="353A961E" w14:textId="77777777" w:rsidR="003664EE" w:rsidRDefault="003664EE">
      <w:pPr>
        <w:spacing w:line="440" w:lineRule="exact"/>
        <w:rPr>
          <w:rFonts w:hint="eastAsia"/>
          <w:b/>
          <w:bCs/>
          <w:sz w:val="24"/>
          <w:szCs w:val="28"/>
        </w:rPr>
      </w:pPr>
    </w:p>
    <w:p w14:paraId="239DD53E" w14:textId="77777777" w:rsidR="003664EE" w:rsidRDefault="00704A2E">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3664EE" w:rsidRDefault="003664EE">
      <w:pPr>
        <w:spacing w:line="440" w:lineRule="exact"/>
        <w:rPr>
          <w:rFonts w:ascii="仿宋" w:eastAsia="仿宋" w:hAnsi="仿宋" w:hint="eastAsia"/>
          <w:sz w:val="24"/>
          <w:szCs w:val="28"/>
        </w:rPr>
      </w:pPr>
    </w:p>
    <w:p w14:paraId="1ECE6A75" w14:textId="77777777" w:rsidR="003664EE" w:rsidRDefault="003664EE">
      <w:pPr>
        <w:spacing w:line="440" w:lineRule="exact"/>
        <w:rPr>
          <w:rFonts w:ascii="仿宋" w:eastAsia="仿宋" w:hAnsi="仿宋" w:hint="eastAsia"/>
          <w:sz w:val="24"/>
          <w:szCs w:val="28"/>
        </w:rPr>
      </w:pPr>
    </w:p>
    <w:p w14:paraId="6FD6D14F" w14:textId="77777777" w:rsidR="003664EE" w:rsidRDefault="003664EE">
      <w:pPr>
        <w:spacing w:line="440" w:lineRule="exact"/>
        <w:rPr>
          <w:rFonts w:ascii="仿宋" w:eastAsia="仿宋" w:hAnsi="仿宋" w:hint="eastAsia"/>
          <w:sz w:val="24"/>
          <w:szCs w:val="28"/>
        </w:rPr>
      </w:pPr>
    </w:p>
    <w:p w14:paraId="1F28B67E" w14:textId="77777777" w:rsidR="003664EE" w:rsidRDefault="003664EE">
      <w:pPr>
        <w:spacing w:line="440" w:lineRule="exact"/>
        <w:rPr>
          <w:rFonts w:ascii="仿宋" w:eastAsia="仿宋" w:hAnsi="仿宋" w:hint="eastAsia"/>
          <w:sz w:val="24"/>
          <w:szCs w:val="28"/>
        </w:rPr>
      </w:pPr>
    </w:p>
    <w:p w14:paraId="77EDBDBC"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3664EE" w:rsidRDefault="003664EE">
      <w:pPr>
        <w:spacing w:line="440" w:lineRule="exact"/>
        <w:rPr>
          <w:rFonts w:hint="eastAsia"/>
          <w:sz w:val="24"/>
          <w:szCs w:val="28"/>
        </w:rPr>
        <w:sectPr w:rsidR="003664EE">
          <w:pgSz w:w="11906" w:h="16838"/>
          <w:pgMar w:top="1440" w:right="1800" w:bottom="1440" w:left="1800" w:header="851" w:footer="992" w:gutter="0"/>
          <w:cols w:space="720"/>
          <w:docGrid w:type="lines" w:linePitch="312"/>
        </w:sectPr>
      </w:pPr>
    </w:p>
    <w:p w14:paraId="1659889B" w14:textId="77777777" w:rsidR="003664EE" w:rsidRDefault="00704A2E">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3664EE" w:rsidRDefault="003664EE">
      <w:pPr>
        <w:spacing w:line="440" w:lineRule="exact"/>
        <w:rPr>
          <w:rFonts w:hint="eastAsia"/>
          <w:sz w:val="24"/>
          <w:szCs w:val="28"/>
        </w:rPr>
      </w:pPr>
    </w:p>
    <w:p w14:paraId="6B4D63DA" w14:textId="77777777" w:rsidR="003664EE" w:rsidRDefault="00704A2E">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3664EE" w:rsidRDefault="003664EE">
      <w:pPr>
        <w:spacing w:line="440" w:lineRule="exact"/>
        <w:rPr>
          <w:rFonts w:hint="eastAsia"/>
          <w:b/>
          <w:bCs/>
          <w:sz w:val="24"/>
          <w:szCs w:val="28"/>
        </w:rPr>
      </w:pPr>
    </w:p>
    <w:p w14:paraId="7E067638" w14:textId="77777777" w:rsidR="003664EE" w:rsidRDefault="003664EE">
      <w:pPr>
        <w:spacing w:line="440" w:lineRule="exact"/>
        <w:rPr>
          <w:rFonts w:hint="eastAsia"/>
          <w:b/>
          <w:bCs/>
          <w:sz w:val="24"/>
          <w:szCs w:val="28"/>
        </w:rPr>
      </w:pPr>
    </w:p>
    <w:p w14:paraId="58F23B47" w14:textId="77777777" w:rsidR="003664EE" w:rsidRDefault="003664EE">
      <w:pPr>
        <w:spacing w:line="440" w:lineRule="exact"/>
        <w:rPr>
          <w:rFonts w:hint="eastAsia"/>
          <w:b/>
          <w:bCs/>
          <w:sz w:val="24"/>
          <w:szCs w:val="28"/>
        </w:rPr>
      </w:pPr>
    </w:p>
    <w:p w14:paraId="5FD8F339" w14:textId="77777777" w:rsidR="003664EE" w:rsidRDefault="003664EE">
      <w:pPr>
        <w:spacing w:line="440" w:lineRule="exact"/>
        <w:rPr>
          <w:rFonts w:hint="eastAsia"/>
          <w:sz w:val="24"/>
          <w:szCs w:val="28"/>
        </w:rPr>
        <w:sectPr w:rsidR="003664EE">
          <w:pgSz w:w="11906" w:h="16838"/>
          <w:pgMar w:top="1440" w:right="1800" w:bottom="1440" w:left="1800" w:header="851" w:footer="992" w:gutter="0"/>
          <w:cols w:space="720"/>
          <w:docGrid w:type="lines" w:linePitch="312"/>
        </w:sectPr>
      </w:pPr>
    </w:p>
    <w:p w14:paraId="20F7C925" w14:textId="77777777" w:rsidR="003664EE" w:rsidRDefault="00704A2E">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3664EE" w:rsidRDefault="00704A2E">
      <w:pPr>
        <w:spacing w:line="440" w:lineRule="exact"/>
        <w:jc w:val="center"/>
        <w:rPr>
          <w:rFonts w:hint="eastAsia"/>
          <w:b/>
          <w:bCs/>
          <w:sz w:val="24"/>
          <w:szCs w:val="28"/>
        </w:rPr>
      </w:pPr>
      <w:r>
        <w:rPr>
          <w:rFonts w:hint="eastAsia"/>
          <w:b/>
          <w:bCs/>
          <w:sz w:val="24"/>
          <w:szCs w:val="28"/>
        </w:rPr>
        <w:t>资格证明文件</w:t>
      </w:r>
    </w:p>
    <w:p w14:paraId="7209FC9B" w14:textId="77777777" w:rsidR="003664EE" w:rsidRDefault="00704A2E">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3664EE" w:rsidRDefault="00704A2E">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3664EE" w:rsidRDefault="003664EE">
      <w:pPr>
        <w:spacing w:line="440" w:lineRule="exact"/>
        <w:rPr>
          <w:rFonts w:ascii="仿宋" w:eastAsia="仿宋" w:hAnsi="仿宋" w:hint="eastAsia"/>
          <w:sz w:val="24"/>
          <w:szCs w:val="28"/>
        </w:rPr>
      </w:pPr>
    </w:p>
    <w:p w14:paraId="266B6FD2" w14:textId="77777777" w:rsidR="003664EE" w:rsidRDefault="00704A2E">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3664EE" w:rsidRDefault="00704A2E">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3664EE" w:rsidRDefault="003664EE">
      <w:pPr>
        <w:spacing w:line="440" w:lineRule="exact"/>
        <w:rPr>
          <w:rFonts w:hint="eastAsia"/>
          <w:sz w:val="24"/>
          <w:szCs w:val="28"/>
        </w:rPr>
        <w:sectPr w:rsidR="003664EE">
          <w:pgSz w:w="11906" w:h="16838"/>
          <w:pgMar w:top="1440" w:right="1800" w:bottom="1440" w:left="1800" w:header="851" w:footer="992" w:gutter="0"/>
          <w:cols w:space="720"/>
          <w:docGrid w:type="lines" w:linePitch="312"/>
        </w:sectPr>
      </w:pPr>
    </w:p>
    <w:p w14:paraId="5202A020" w14:textId="77777777" w:rsidR="003664EE" w:rsidRDefault="00704A2E">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3664EE" w:rsidRDefault="003664EE">
      <w:pPr>
        <w:spacing w:line="440" w:lineRule="exact"/>
        <w:rPr>
          <w:rFonts w:hint="eastAsia"/>
          <w:b/>
          <w:sz w:val="24"/>
          <w:szCs w:val="28"/>
        </w:rPr>
      </w:pPr>
    </w:p>
    <w:p w14:paraId="44DBC4E4" w14:textId="77777777" w:rsidR="003664EE" w:rsidRDefault="00704A2E">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14:textId="77777777" w:rsidR="003664EE" w:rsidRDefault="003664EE">
      <w:pPr>
        <w:spacing w:line="440" w:lineRule="exact"/>
        <w:jc w:val="center"/>
        <w:rPr>
          <w:rFonts w:hint="eastAsia"/>
          <w:sz w:val="24"/>
          <w:szCs w:val="28"/>
        </w:rPr>
      </w:pPr>
    </w:p>
    <w:p w14:paraId="3E1D403C" w14:textId="77777777" w:rsidR="003664EE" w:rsidRDefault="003664EE">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3664EE"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3664EE" w:rsidRDefault="00704A2E">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3664EE" w:rsidRDefault="00704A2E">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3664EE" w:rsidRDefault="00704A2E">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3664EE" w:rsidRDefault="00704A2E">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3664EE" w:rsidRDefault="00704A2E">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3664EE"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3664EE" w:rsidRDefault="003664EE">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3664EE" w:rsidRDefault="003664EE">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3664EE" w:rsidRDefault="003664EE">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3664EE" w:rsidRDefault="003664EE">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3664EE" w:rsidRDefault="003664EE">
            <w:pPr>
              <w:spacing w:line="440" w:lineRule="exact"/>
              <w:rPr>
                <w:rFonts w:ascii="仿宋" w:eastAsia="仿宋" w:hAnsi="仿宋" w:hint="eastAsia"/>
                <w:bCs/>
                <w:sz w:val="24"/>
                <w:szCs w:val="28"/>
              </w:rPr>
            </w:pPr>
          </w:p>
        </w:tc>
      </w:tr>
      <w:tr w:rsidR="003664EE"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3664EE" w:rsidRDefault="003664E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3664EE" w:rsidRDefault="003664E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3664EE" w:rsidRDefault="003664EE">
            <w:pPr>
              <w:spacing w:line="440" w:lineRule="exact"/>
              <w:rPr>
                <w:rFonts w:ascii="仿宋" w:eastAsia="仿宋" w:hAnsi="仿宋" w:hint="eastAsia"/>
                <w:bCs/>
                <w:sz w:val="24"/>
                <w:szCs w:val="28"/>
              </w:rPr>
            </w:pPr>
          </w:p>
        </w:tc>
      </w:tr>
      <w:tr w:rsidR="003664EE"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3664EE" w:rsidRDefault="003664E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3664EE" w:rsidRDefault="003664E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3664EE" w:rsidRDefault="003664EE">
            <w:pPr>
              <w:spacing w:line="440" w:lineRule="exact"/>
              <w:rPr>
                <w:rFonts w:ascii="仿宋" w:eastAsia="仿宋" w:hAnsi="仿宋" w:hint="eastAsia"/>
                <w:bCs/>
                <w:sz w:val="24"/>
                <w:szCs w:val="28"/>
              </w:rPr>
            </w:pPr>
          </w:p>
        </w:tc>
      </w:tr>
      <w:tr w:rsidR="003664EE"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3664EE" w:rsidRDefault="003664E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3664EE" w:rsidRDefault="003664E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3664EE" w:rsidRDefault="003664EE">
            <w:pPr>
              <w:spacing w:line="440" w:lineRule="exact"/>
              <w:rPr>
                <w:rFonts w:ascii="仿宋" w:eastAsia="仿宋" w:hAnsi="仿宋" w:hint="eastAsia"/>
                <w:bCs/>
                <w:sz w:val="24"/>
                <w:szCs w:val="28"/>
              </w:rPr>
            </w:pPr>
          </w:p>
        </w:tc>
      </w:tr>
      <w:tr w:rsidR="003664EE"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3664EE" w:rsidRDefault="003664E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3664EE" w:rsidRDefault="003664E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3664EE" w:rsidRDefault="003664EE">
            <w:pPr>
              <w:spacing w:line="440" w:lineRule="exact"/>
              <w:rPr>
                <w:rFonts w:ascii="仿宋" w:eastAsia="仿宋" w:hAnsi="仿宋" w:hint="eastAsia"/>
                <w:bCs/>
                <w:sz w:val="24"/>
                <w:szCs w:val="28"/>
              </w:rPr>
            </w:pPr>
          </w:p>
        </w:tc>
      </w:tr>
      <w:tr w:rsidR="003664EE"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3664EE" w:rsidRDefault="003664EE">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3664EE" w:rsidRDefault="003664EE">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3664EE" w:rsidRDefault="003664EE">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3664EE" w:rsidRDefault="003664EE">
            <w:pPr>
              <w:spacing w:line="440" w:lineRule="exact"/>
              <w:rPr>
                <w:rFonts w:ascii="仿宋" w:eastAsia="仿宋" w:hAnsi="仿宋" w:hint="eastAsia"/>
                <w:bCs/>
                <w:sz w:val="24"/>
                <w:szCs w:val="28"/>
              </w:rPr>
            </w:pPr>
          </w:p>
        </w:tc>
      </w:tr>
    </w:tbl>
    <w:p w14:paraId="6E9C8E1C" w14:textId="77777777" w:rsidR="003664EE" w:rsidRDefault="003664EE">
      <w:pPr>
        <w:spacing w:line="440" w:lineRule="exact"/>
        <w:rPr>
          <w:rFonts w:ascii="仿宋" w:eastAsia="仿宋" w:hAnsi="仿宋" w:hint="eastAsia"/>
          <w:bCs/>
          <w:sz w:val="24"/>
          <w:szCs w:val="28"/>
        </w:rPr>
      </w:pPr>
    </w:p>
    <w:p w14:paraId="0704B92B" w14:textId="77777777" w:rsidR="003664EE" w:rsidRDefault="003664EE">
      <w:pPr>
        <w:spacing w:line="440" w:lineRule="exact"/>
        <w:rPr>
          <w:rFonts w:ascii="仿宋" w:eastAsia="仿宋" w:hAnsi="仿宋" w:hint="eastAsia"/>
          <w:bCs/>
          <w:sz w:val="24"/>
          <w:szCs w:val="28"/>
        </w:rPr>
      </w:pPr>
    </w:p>
    <w:p w14:paraId="5B4056CC" w14:textId="77777777" w:rsidR="003664EE" w:rsidRDefault="003664EE">
      <w:pPr>
        <w:spacing w:line="440" w:lineRule="exact"/>
        <w:rPr>
          <w:rFonts w:ascii="仿宋" w:eastAsia="仿宋" w:hAnsi="仿宋" w:hint="eastAsia"/>
          <w:bCs/>
          <w:sz w:val="24"/>
          <w:szCs w:val="28"/>
        </w:rPr>
      </w:pPr>
    </w:p>
    <w:p w14:paraId="4E4EC872" w14:textId="77777777" w:rsidR="003664EE" w:rsidRDefault="00704A2E">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3664EE" w:rsidRDefault="00704A2E">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3664EE" w:rsidRDefault="003664EE">
      <w:pPr>
        <w:spacing w:line="440" w:lineRule="exact"/>
        <w:rPr>
          <w:rFonts w:ascii="仿宋" w:eastAsia="仿宋" w:hAnsi="仿宋" w:hint="eastAsia"/>
          <w:sz w:val="24"/>
          <w:szCs w:val="28"/>
        </w:rPr>
      </w:pPr>
    </w:p>
    <w:p w14:paraId="0818E7E0" w14:textId="77777777" w:rsidR="003664EE" w:rsidRDefault="00704A2E">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3664EE" w:rsidRDefault="003664EE">
      <w:pPr>
        <w:spacing w:line="440" w:lineRule="exact"/>
        <w:rPr>
          <w:rFonts w:ascii="仿宋" w:eastAsia="仿宋" w:hAnsi="仿宋" w:hint="eastAsia"/>
          <w:b/>
          <w:bCs/>
          <w:sz w:val="24"/>
          <w:szCs w:val="28"/>
        </w:rPr>
      </w:pPr>
    </w:p>
    <w:p w14:paraId="71BC1DE3" w14:textId="77777777" w:rsidR="003664EE" w:rsidRDefault="003664EE">
      <w:pPr>
        <w:spacing w:line="440" w:lineRule="exact"/>
        <w:rPr>
          <w:rFonts w:hint="eastAsia"/>
          <w:b/>
          <w:bCs/>
          <w:sz w:val="24"/>
          <w:szCs w:val="28"/>
        </w:rPr>
        <w:sectPr w:rsidR="003664EE">
          <w:pgSz w:w="11906" w:h="16838"/>
          <w:pgMar w:top="1247" w:right="1474" w:bottom="1247" w:left="1474" w:header="851" w:footer="992" w:gutter="0"/>
          <w:cols w:space="720"/>
        </w:sectPr>
      </w:pPr>
    </w:p>
    <w:p w14:paraId="58D38FD7" w14:textId="77777777" w:rsidR="003664EE" w:rsidRDefault="00704A2E">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3664EE" w:rsidRDefault="003664EE">
      <w:pPr>
        <w:spacing w:line="440" w:lineRule="exact"/>
        <w:rPr>
          <w:rFonts w:hint="eastAsia"/>
          <w:sz w:val="24"/>
          <w:szCs w:val="28"/>
        </w:rPr>
      </w:pPr>
    </w:p>
    <w:p w14:paraId="4B1505F7" w14:textId="77777777" w:rsidR="003664EE" w:rsidRDefault="00704A2E">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3664EE" w:rsidRDefault="00704A2E">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3664EE" w:rsidRDefault="00704A2E">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3664EE" w:rsidRDefault="003664EE">
      <w:pPr>
        <w:spacing w:line="440" w:lineRule="exact"/>
        <w:rPr>
          <w:rFonts w:ascii="仿宋" w:eastAsia="仿宋" w:hAnsi="仿宋" w:hint="eastAsia"/>
          <w:bCs/>
          <w:sz w:val="24"/>
          <w:szCs w:val="28"/>
        </w:rPr>
      </w:pPr>
    </w:p>
    <w:p w14:paraId="0AC79DEE" w14:textId="77777777" w:rsidR="003664EE" w:rsidRDefault="003664EE">
      <w:pPr>
        <w:spacing w:line="440" w:lineRule="exact"/>
        <w:rPr>
          <w:rFonts w:ascii="仿宋" w:eastAsia="仿宋" w:hAnsi="仿宋" w:hint="eastAsia"/>
          <w:bCs/>
          <w:sz w:val="24"/>
          <w:szCs w:val="28"/>
        </w:rPr>
      </w:pPr>
    </w:p>
    <w:p w14:paraId="27026451" w14:textId="77777777" w:rsidR="003664EE" w:rsidRDefault="003664EE">
      <w:pPr>
        <w:spacing w:line="440" w:lineRule="exact"/>
        <w:rPr>
          <w:rFonts w:ascii="仿宋" w:eastAsia="仿宋" w:hAnsi="仿宋" w:hint="eastAsia"/>
          <w:bCs/>
          <w:sz w:val="24"/>
          <w:szCs w:val="28"/>
        </w:rPr>
      </w:pPr>
    </w:p>
    <w:p w14:paraId="21CF3B63" w14:textId="77777777" w:rsidR="003664EE" w:rsidRDefault="00704A2E">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3664EE" w:rsidRDefault="00704A2E">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3664EE" w:rsidRDefault="003664EE">
      <w:pPr>
        <w:spacing w:line="440" w:lineRule="exact"/>
        <w:rPr>
          <w:rFonts w:ascii="仿宋" w:eastAsia="仿宋" w:hAnsi="仿宋" w:hint="eastAsia"/>
          <w:sz w:val="24"/>
          <w:szCs w:val="28"/>
        </w:rPr>
      </w:pPr>
    </w:p>
    <w:p w14:paraId="14F12443" w14:textId="493E2022" w:rsidR="00645D01" w:rsidRDefault="00704A2E">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p w14:paraId="6F639CFA" w14:textId="77777777" w:rsidR="00645D01" w:rsidRDefault="00645D01">
      <w:pPr>
        <w:widowControl/>
        <w:jc w:val="left"/>
        <w:rPr>
          <w:rFonts w:ascii="仿宋" w:eastAsia="仿宋" w:hAnsi="仿宋" w:hint="eastAsia"/>
          <w:sz w:val="24"/>
          <w:szCs w:val="28"/>
        </w:rPr>
      </w:pPr>
      <w:r>
        <w:rPr>
          <w:rFonts w:ascii="仿宋" w:eastAsia="仿宋" w:hAnsi="仿宋" w:hint="eastAsia"/>
          <w:sz w:val="24"/>
          <w:szCs w:val="28"/>
        </w:rPr>
        <w:br w:type="page"/>
      </w:r>
    </w:p>
    <w:p w14:paraId="183520F5" w14:textId="5B8A20D9" w:rsidR="003664EE" w:rsidRDefault="00645D01">
      <w:pPr>
        <w:spacing w:line="360" w:lineRule="auto"/>
        <w:rPr>
          <w:rFonts w:ascii="仿宋" w:eastAsia="仿宋" w:hAnsi="仿宋"/>
          <w:sz w:val="24"/>
          <w:szCs w:val="28"/>
        </w:rPr>
      </w:pPr>
      <w:r>
        <w:rPr>
          <w:rFonts w:ascii="仿宋" w:eastAsia="仿宋" w:hAnsi="仿宋" w:hint="eastAsia"/>
          <w:sz w:val="24"/>
          <w:szCs w:val="28"/>
        </w:rPr>
        <w:lastRenderedPageBreak/>
        <w:t>评分标准</w:t>
      </w:r>
    </w:p>
    <w:tbl>
      <w:tblPr>
        <w:tblStyle w:val="af0"/>
        <w:tblW w:w="8926" w:type="dxa"/>
        <w:tblLayout w:type="fixed"/>
        <w:tblLook w:val="04A0" w:firstRow="1" w:lastRow="0" w:firstColumn="1" w:lastColumn="0" w:noHBand="0" w:noVBand="1"/>
      </w:tblPr>
      <w:tblGrid>
        <w:gridCol w:w="835"/>
        <w:gridCol w:w="1505"/>
        <w:gridCol w:w="6586"/>
      </w:tblGrid>
      <w:tr w:rsidR="00645D01" w14:paraId="45A6F861" w14:textId="77777777" w:rsidTr="00383EFA">
        <w:tc>
          <w:tcPr>
            <w:tcW w:w="596" w:type="dxa"/>
            <w:vAlign w:val="center"/>
          </w:tcPr>
          <w:p w14:paraId="309B049D" w14:textId="77777777" w:rsidR="00645D01" w:rsidRDefault="00645D01" w:rsidP="00383EFA">
            <w:pPr>
              <w:jc w:val="center"/>
              <w:rPr>
                <w:sz w:val="24"/>
                <w:szCs w:val="28"/>
              </w:rPr>
            </w:pPr>
            <w:r>
              <w:rPr>
                <w:rFonts w:hint="eastAsia"/>
                <w:sz w:val="24"/>
                <w:szCs w:val="28"/>
              </w:rPr>
              <w:t>序号</w:t>
            </w:r>
          </w:p>
        </w:tc>
        <w:tc>
          <w:tcPr>
            <w:tcW w:w="1075" w:type="dxa"/>
            <w:vAlign w:val="center"/>
          </w:tcPr>
          <w:p w14:paraId="460CC092" w14:textId="77777777" w:rsidR="00645D01" w:rsidRDefault="00645D01" w:rsidP="00383EFA">
            <w:pPr>
              <w:jc w:val="center"/>
              <w:rPr>
                <w:sz w:val="24"/>
                <w:szCs w:val="28"/>
              </w:rPr>
            </w:pPr>
            <w:r>
              <w:rPr>
                <w:rFonts w:hint="eastAsia"/>
                <w:sz w:val="24"/>
                <w:szCs w:val="28"/>
              </w:rPr>
              <w:t>评分内容</w:t>
            </w:r>
          </w:p>
        </w:tc>
        <w:tc>
          <w:tcPr>
            <w:tcW w:w="4703" w:type="dxa"/>
            <w:vAlign w:val="center"/>
          </w:tcPr>
          <w:p w14:paraId="72446A17" w14:textId="77777777" w:rsidR="00645D01" w:rsidRDefault="00645D01" w:rsidP="00383EFA">
            <w:pPr>
              <w:jc w:val="center"/>
              <w:rPr>
                <w:sz w:val="24"/>
                <w:szCs w:val="28"/>
              </w:rPr>
            </w:pPr>
            <w:r>
              <w:rPr>
                <w:rFonts w:hint="eastAsia"/>
                <w:sz w:val="24"/>
                <w:szCs w:val="28"/>
              </w:rPr>
              <w:t>评审标准</w:t>
            </w:r>
          </w:p>
        </w:tc>
      </w:tr>
      <w:tr w:rsidR="00645D01" w14:paraId="3B844012" w14:textId="77777777" w:rsidTr="00383EFA">
        <w:trPr>
          <w:trHeight w:val="1157"/>
        </w:trPr>
        <w:tc>
          <w:tcPr>
            <w:tcW w:w="596" w:type="dxa"/>
            <w:vAlign w:val="center"/>
          </w:tcPr>
          <w:p w14:paraId="31937D2D" w14:textId="77777777" w:rsidR="00645D01" w:rsidRDefault="00645D01" w:rsidP="00383EFA">
            <w:pPr>
              <w:jc w:val="center"/>
              <w:rPr>
                <w:sz w:val="24"/>
                <w:szCs w:val="24"/>
              </w:rPr>
            </w:pPr>
            <w:r>
              <w:rPr>
                <w:rFonts w:hint="eastAsia"/>
                <w:sz w:val="24"/>
                <w:szCs w:val="24"/>
              </w:rPr>
              <w:t>1</w:t>
            </w:r>
          </w:p>
        </w:tc>
        <w:tc>
          <w:tcPr>
            <w:tcW w:w="1075" w:type="dxa"/>
            <w:vAlign w:val="center"/>
          </w:tcPr>
          <w:p w14:paraId="0235FC52" w14:textId="77777777" w:rsidR="00645D01" w:rsidRDefault="00645D01" w:rsidP="00383EFA">
            <w:pPr>
              <w:jc w:val="center"/>
              <w:rPr>
                <w:sz w:val="24"/>
                <w:szCs w:val="24"/>
              </w:rPr>
            </w:pPr>
            <w:r>
              <w:rPr>
                <w:rFonts w:hint="eastAsia"/>
                <w:sz w:val="24"/>
                <w:szCs w:val="24"/>
              </w:rPr>
              <w:t>项目报价</w:t>
            </w:r>
          </w:p>
          <w:p w14:paraId="6C1D8883" w14:textId="77777777" w:rsidR="00645D01" w:rsidRDefault="00645D01" w:rsidP="00383EFA">
            <w:pPr>
              <w:jc w:val="center"/>
              <w:rPr>
                <w:sz w:val="24"/>
                <w:szCs w:val="24"/>
              </w:rPr>
            </w:pPr>
            <w:r>
              <w:rPr>
                <w:rFonts w:hint="eastAsia"/>
                <w:sz w:val="24"/>
                <w:szCs w:val="24"/>
              </w:rPr>
              <w:t>20分</w:t>
            </w:r>
          </w:p>
        </w:tc>
        <w:tc>
          <w:tcPr>
            <w:tcW w:w="4703" w:type="dxa"/>
          </w:tcPr>
          <w:p w14:paraId="440B08AC" w14:textId="77777777" w:rsidR="00645D01" w:rsidRDefault="00645D01" w:rsidP="00383EFA">
            <w:pPr>
              <w:jc w:val="left"/>
              <w:rPr>
                <w:rFonts w:ascii="宋体" w:hAnsi="宋体" w:cs="宋体" w:hint="eastAsia"/>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）满足招标文件要求，且投标价格最低的投标报价为基准价，得满分。</w:t>
            </w:r>
          </w:p>
          <w:p w14:paraId="76587B6F" w14:textId="77777777" w:rsidR="00645D01" w:rsidRDefault="00645D01" w:rsidP="00383EFA">
            <w:pPr>
              <w:spacing w:line="360" w:lineRule="auto"/>
              <w:jc w:val="left"/>
              <w:rPr>
                <w:sz w:val="24"/>
                <w:szCs w:val="24"/>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）计算得分：投标报价得分</w:t>
            </w:r>
            <w:r>
              <w:rPr>
                <w:rFonts w:ascii="宋体" w:hAnsi="宋体" w:cs="宋体" w:hint="eastAsia"/>
                <w:bCs/>
                <w:szCs w:val="21"/>
              </w:rPr>
              <w:t>=</w:t>
            </w:r>
            <w:r>
              <w:rPr>
                <w:rFonts w:ascii="宋体" w:hAnsi="宋体" w:cs="宋体" w:hint="eastAsia"/>
                <w:bCs/>
                <w:szCs w:val="21"/>
              </w:rPr>
              <w:t>（评标基准价</w:t>
            </w:r>
            <w:r>
              <w:rPr>
                <w:rFonts w:ascii="宋体" w:hAnsi="宋体" w:cs="宋体" w:hint="eastAsia"/>
                <w:bCs/>
                <w:szCs w:val="21"/>
              </w:rPr>
              <w:t>/</w:t>
            </w:r>
            <w:r>
              <w:rPr>
                <w:rFonts w:ascii="宋体" w:hAnsi="宋体" w:cs="宋体" w:hint="eastAsia"/>
                <w:bCs/>
                <w:szCs w:val="21"/>
              </w:rPr>
              <w:t>投标报价）</w:t>
            </w:r>
            <w:r>
              <w:rPr>
                <w:rFonts w:ascii="宋体" w:hAnsi="宋体" w:cs="宋体" w:hint="eastAsia"/>
                <w:bCs/>
                <w:szCs w:val="21"/>
              </w:rPr>
              <w:t>*</w:t>
            </w:r>
            <w:proofErr w:type="gramStart"/>
            <w:r>
              <w:rPr>
                <w:rFonts w:ascii="宋体" w:hAnsi="宋体" w:cs="宋体" w:hint="eastAsia"/>
                <w:bCs/>
                <w:szCs w:val="21"/>
              </w:rPr>
              <w:t>价格权</w:t>
            </w:r>
            <w:proofErr w:type="gramEnd"/>
            <w:r>
              <w:rPr>
                <w:rFonts w:ascii="宋体" w:hAnsi="宋体" w:cs="宋体" w:hint="eastAsia"/>
                <w:bCs/>
                <w:szCs w:val="21"/>
              </w:rPr>
              <w:t>值。</w:t>
            </w:r>
          </w:p>
        </w:tc>
      </w:tr>
      <w:tr w:rsidR="00645D01" w14:paraId="1B92E519" w14:textId="77777777" w:rsidTr="00383EFA">
        <w:trPr>
          <w:trHeight w:val="1157"/>
        </w:trPr>
        <w:tc>
          <w:tcPr>
            <w:tcW w:w="596" w:type="dxa"/>
            <w:vAlign w:val="center"/>
          </w:tcPr>
          <w:p w14:paraId="5B9AB7FF" w14:textId="77777777" w:rsidR="00645D01" w:rsidRDefault="00645D01" w:rsidP="00383EFA">
            <w:pPr>
              <w:jc w:val="center"/>
              <w:rPr>
                <w:sz w:val="24"/>
                <w:szCs w:val="24"/>
              </w:rPr>
            </w:pPr>
            <w:r>
              <w:rPr>
                <w:rFonts w:hint="eastAsia"/>
                <w:sz w:val="24"/>
                <w:szCs w:val="24"/>
              </w:rPr>
              <w:t>2</w:t>
            </w:r>
          </w:p>
        </w:tc>
        <w:tc>
          <w:tcPr>
            <w:tcW w:w="1075" w:type="dxa"/>
            <w:vAlign w:val="center"/>
          </w:tcPr>
          <w:p w14:paraId="59919A16" w14:textId="77777777" w:rsidR="00645D01" w:rsidRDefault="00645D01" w:rsidP="00383EFA">
            <w:pPr>
              <w:jc w:val="center"/>
              <w:rPr>
                <w:sz w:val="24"/>
                <w:szCs w:val="24"/>
              </w:rPr>
            </w:pPr>
            <w:r>
              <w:rPr>
                <w:rFonts w:hint="eastAsia"/>
                <w:sz w:val="24"/>
                <w:szCs w:val="24"/>
              </w:rPr>
              <w:t>服务方案</w:t>
            </w:r>
          </w:p>
          <w:p w14:paraId="41D11FC6" w14:textId="77777777" w:rsidR="00645D01" w:rsidRDefault="00645D01" w:rsidP="00383EFA">
            <w:pPr>
              <w:jc w:val="center"/>
              <w:rPr>
                <w:sz w:val="24"/>
                <w:szCs w:val="24"/>
              </w:rPr>
            </w:pPr>
            <w:r>
              <w:rPr>
                <w:rFonts w:hint="eastAsia"/>
                <w:sz w:val="24"/>
                <w:szCs w:val="24"/>
              </w:rPr>
              <w:t>40分</w:t>
            </w:r>
          </w:p>
        </w:tc>
        <w:tc>
          <w:tcPr>
            <w:tcW w:w="4703" w:type="dxa"/>
          </w:tcPr>
          <w:p w14:paraId="0EBCCA58"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从现场组织、器材配置、拍摄流程、影像归档等维度综合评审，考核方案完整性、科学性、可行性与针对性。</w:t>
            </w:r>
          </w:p>
          <w:p w14:paraId="7BAB5C85"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优秀（方案完整规范、贴合大型合影场景、亮点突出）：31～40 分；</w:t>
            </w:r>
          </w:p>
          <w:p w14:paraId="78095040"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良好（方案基本齐全，可满足项目需求，创新性不足）：18～29分；</w:t>
            </w:r>
          </w:p>
          <w:p w14:paraId="1858A3DC" w14:textId="77777777" w:rsidR="00645D01" w:rsidRDefault="00645D01" w:rsidP="00383EFA">
            <w:pPr>
              <w:spacing w:line="360" w:lineRule="auto"/>
              <w:jc w:val="left"/>
              <w:rPr>
                <w:rFonts w:hint="eastAsia"/>
                <w:sz w:val="24"/>
                <w:szCs w:val="24"/>
              </w:rPr>
            </w:pPr>
            <w:r w:rsidRPr="00A53B63">
              <w:rPr>
                <w:rFonts w:ascii="宋体" w:eastAsia="宋体" w:hAnsi="宋体" w:cs="宋体" w:hint="eastAsia"/>
                <w:szCs w:val="21"/>
              </w:rPr>
              <w:t>一般（方案存在缺漏、部分环节合理性不足）：1～17 分。</w:t>
            </w:r>
          </w:p>
        </w:tc>
      </w:tr>
      <w:tr w:rsidR="00645D01" w:rsidRPr="00A53B63" w14:paraId="795DCA46" w14:textId="77777777" w:rsidTr="00383EFA">
        <w:trPr>
          <w:trHeight w:val="1157"/>
        </w:trPr>
        <w:tc>
          <w:tcPr>
            <w:tcW w:w="596" w:type="dxa"/>
            <w:vAlign w:val="center"/>
          </w:tcPr>
          <w:p w14:paraId="6D6BB011" w14:textId="77777777" w:rsidR="00645D01" w:rsidRDefault="00645D01" w:rsidP="00383EFA">
            <w:pPr>
              <w:jc w:val="center"/>
              <w:rPr>
                <w:sz w:val="24"/>
                <w:szCs w:val="24"/>
              </w:rPr>
            </w:pPr>
            <w:r>
              <w:rPr>
                <w:rFonts w:hint="eastAsia"/>
                <w:sz w:val="24"/>
                <w:szCs w:val="24"/>
              </w:rPr>
              <w:t>3</w:t>
            </w:r>
          </w:p>
        </w:tc>
        <w:tc>
          <w:tcPr>
            <w:tcW w:w="1075" w:type="dxa"/>
            <w:vAlign w:val="center"/>
          </w:tcPr>
          <w:p w14:paraId="574E8106" w14:textId="77777777" w:rsidR="00645D01" w:rsidRDefault="00645D01" w:rsidP="00383EFA">
            <w:pPr>
              <w:jc w:val="center"/>
              <w:rPr>
                <w:rFonts w:ascii="宋体" w:hAnsi="宋体" w:cs="宋体"/>
                <w:szCs w:val="21"/>
              </w:rPr>
            </w:pPr>
            <w:r w:rsidRPr="00C96F64">
              <w:rPr>
                <w:rFonts w:ascii="宋体" w:hAnsi="宋体" w:cs="宋体" w:hint="eastAsia"/>
                <w:szCs w:val="21"/>
              </w:rPr>
              <w:t>安全保障措施</w:t>
            </w:r>
          </w:p>
          <w:p w14:paraId="79B89EF7" w14:textId="77777777" w:rsidR="00645D01" w:rsidRDefault="00645D01" w:rsidP="00383EFA">
            <w:pPr>
              <w:jc w:val="center"/>
              <w:rPr>
                <w:sz w:val="24"/>
                <w:szCs w:val="24"/>
              </w:rPr>
            </w:pPr>
            <w:r>
              <w:rPr>
                <w:sz w:val="24"/>
                <w:szCs w:val="24"/>
              </w:rPr>
              <w:t>15</w:t>
            </w:r>
            <w:r>
              <w:rPr>
                <w:rFonts w:hint="eastAsia"/>
                <w:sz w:val="24"/>
                <w:szCs w:val="24"/>
              </w:rPr>
              <w:t>分</w:t>
            </w:r>
          </w:p>
        </w:tc>
        <w:tc>
          <w:tcPr>
            <w:tcW w:w="4703" w:type="dxa"/>
          </w:tcPr>
          <w:p w14:paraId="3AB75720"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针对 700-800 人大型集体合影，评审人员秩序管理、</w:t>
            </w:r>
            <w:proofErr w:type="gramStart"/>
            <w:r w:rsidRPr="00A53B63">
              <w:rPr>
                <w:rFonts w:ascii="宋体" w:eastAsia="宋体" w:hAnsi="宋体" w:cs="宋体" w:hint="eastAsia"/>
                <w:szCs w:val="21"/>
              </w:rPr>
              <w:t>合影站架安全</w:t>
            </w:r>
            <w:proofErr w:type="gramEnd"/>
            <w:r w:rsidRPr="00A53B63">
              <w:rPr>
                <w:rFonts w:ascii="宋体" w:eastAsia="宋体" w:hAnsi="宋体" w:cs="宋体" w:hint="eastAsia"/>
                <w:szCs w:val="21"/>
              </w:rPr>
              <w:t>防护、现场防滑防摔、人流疏导、突发情况应急处置、现场安全管控等内容。</w:t>
            </w:r>
          </w:p>
          <w:p w14:paraId="269647F5"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优秀（安全方案全面细致、防护措施完善、应急预案可落地）：11～15 分；</w:t>
            </w:r>
          </w:p>
          <w:p w14:paraId="6E5359F8"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良好（安全措施较齐全，基本覆盖现场风险点）：5～10分；</w:t>
            </w:r>
          </w:p>
          <w:p w14:paraId="0EAF6261" w14:textId="77777777" w:rsidR="00645D01" w:rsidRPr="00A53B63" w:rsidRDefault="00645D01" w:rsidP="00383EFA">
            <w:pPr>
              <w:spacing w:line="360" w:lineRule="auto"/>
              <w:jc w:val="left"/>
              <w:rPr>
                <w:rFonts w:ascii="宋体" w:eastAsia="宋体" w:hAnsi="宋体" w:cs="宋体" w:hint="eastAsia"/>
                <w:szCs w:val="21"/>
              </w:rPr>
            </w:pPr>
            <w:r w:rsidRPr="00A53B63">
              <w:rPr>
                <w:rFonts w:ascii="宋体" w:eastAsia="宋体" w:hAnsi="宋体" w:cs="宋体" w:hint="eastAsia"/>
                <w:szCs w:val="21"/>
              </w:rPr>
              <w:t>一般（安全内容简略、措施不完善）：1～4 分。</w:t>
            </w:r>
          </w:p>
        </w:tc>
      </w:tr>
      <w:tr w:rsidR="00645D01" w:rsidRPr="00A53B63" w14:paraId="5612F659" w14:textId="77777777" w:rsidTr="00383EFA">
        <w:trPr>
          <w:trHeight w:val="1157"/>
        </w:trPr>
        <w:tc>
          <w:tcPr>
            <w:tcW w:w="596" w:type="dxa"/>
            <w:vAlign w:val="center"/>
          </w:tcPr>
          <w:p w14:paraId="1E25D19F" w14:textId="77777777" w:rsidR="00645D01" w:rsidRDefault="00645D01" w:rsidP="00383EFA">
            <w:pPr>
              <w:jc w:val="center"/>
              <w:rPr>
                <w:sz w:val="24"/>
                <w:szCs w:val="24"/>
              </w:rPr>
            </w:pPr>
            <w:r>
              <w:rPr>
                <w:rFonts w:hint="eastAsia"/>
                <w:sz w:val="24"/>
                <w:szCs w:val="24"/>
              </w:rPr>
              <w:t>4</w:t>
            </w:r>
          </w:p>
        </w:tc>
        <w:tc>
          <w:tcPr>
            <w:tcW w:w="1075" w:type="dxa"/>
            <w:vAlign w:val="center"/>
          </w:tcPr>
          <w:p w14:paraId="2BE793B5" w14:textId="77777777" w:rsidR="00645D01" w:rsidRDefault="00645D01" w:rsidP="00383EFA">
            <w:pPr>
              <w:jc w:val="center"/>
              <w:rPr>
                <w:sz w:val="24"/>
                <w:szCs w:val="24"/>
              </w:rPr>
            </w:pPr>
            <w:r>
              <w:rPr>
                <w:rFonts w:hint="eastAsia"/>
                <w:sz w:val="24"/>
                <w:szCs w:val="24"/>
              </w:rPr>
              <w:t>同类业绩</w:t>
            </w:r>
          </w:p>
          <w:p w14:paraId="6E1A6383" w14:textId="77777777" w:rsidR="00645D01" w:rsidRDefault="00645D01" w:rsidP="00383EFA">
            <w:pPr>
              <w:jc w:val="center"/>
              <w:rPr>
                <w:sz w:val="24"/>
                <w:szCs w:val="24"/>
              </w:rPr>
            </w:pPr>
            <w:r>
              <w:rPr>
                <w:rFonts w:hint="eastAsia"/>
                <w:sz w:val="24"/>
                <w:szCs w:val="24"/>
              </w:rPr>
              <w:t>1</w:t>
            </w:r>
            <w:r>
              <w:rPr>
                <w:sz w:val="24"/>
                <w:szCs w:val="24"/>
              </w:rPr>
              <w:t>5</w:t>
            </w:r>
            <w:r>
              <w:rPr>
                <w:rFonts w:hint="eastAsia"/>
                <w:sz w:val="24"/>
                <w:szCs w:val="24"/>
              </w:rPr>
              <w:t>分</w:t>
            </w:r>
          </w:p>
        </w:tc>
        <w:tc>
          <w:tcPr>
            <w:tcW w:w="4703" w:type="dxa"/>
          </w:tcPr>
          <w:p w14:paraId="056893DA" w14:textId="77777777" w:rsidR="00645D01"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投标人需提供近 3 年内单场 500 人及以上大型集体合影、校园毕业照 / 团体合影拍摄相关业绩证明（</w:t>
            </w:r>
            <w:r>
              <w:rPr>
                <w:rFonts w:ascii="宋体" w:eastAsia="宋体" w:hAnsi="宋体" w:cs="宋体" w:hint="eastAsia"/>
                <w:szCs w:val="21"/>
              </w:rPr>
              <w:t>包括不限于</w:t>
            </w:r>
            <w:r w:rsidRPr="00A53B63">
              <w:rPr>
                <w:rFonts w:ascii="宋体" w:eastAsia="宋体" w:hAnsi="宋体" w:cs="宋体" w:hint="eastAsia"/>
                <w:szCs w:val="21"/>
              </w:rPr>
              <w:t>合同关键页、成交公告、验收材料等）。</w:t>
            </w:r>
          </w:p>
          <w:p w14:paraId="17FCBE08" w14:textId="77777777" w:rsidR="00645D01" w:rsidRPr="00A53B63" w:rsidRDefault="00645D01" w:rsidP="00383EFA">
            <w:pPr>
              <w:spacing w:line="360" w:lineRule="auto"/>
              <w:jc w:val="left"/>
              <w:rPr>
                <w:rFonts w:ascii="宋体" w:eastAsia="宋体" w:hAnsi="宋体" w:cs="宋体" w:hint="eastAsia"/>
                <w:szCs w:val="21"/>
              </w:rPr>
            </w:pPr>
            <w:r w:rsidRPr="00A53B63">
              <w:rPr>
                <w:rFonts w:ascii="宋体" w:eastAsia="宋体" w:hAnsi="宋体" w:cs="宋体" w:hint="eastAsia"/>
                <w:szCs w:val="21"/>
              </w:rPr>
              <w:t xml:space="preserve">计分规则：每提供 1 </w:t>
            </w:r>
            <w:proofErr w:type="gramStart"/>
            <w:r w:rsidRPr="00A53B63">
              <w:rPr>
                <w:rFonts w:ascii="宋体" w:eastAsia="宋体" w:hAnsi="宋体" w:cs="宋体" w:hint="eastAsia"/>
                <w:szCs w:val="21"/>
              </w:rPr>
              <w:t>份符合</w:t>
            </w:r>
            <w:proofErr w:type="gramEnd"/>
            <w:r w:rsidRPr="00A53B63">
              <w:rPr>
                <w:rFonts w:ascii="宋体" w:eastAsia="宋体" w:hAnsi="宋体" w:cs="宋体" w:hint="eastAsia"/>
                <w:szCs w:val="21"/>
              </w:rPr>
              <w:t>要求的有效业绩得 5 分，本项满分15分；校园类团体合影业绩优先认定。</w:t>
            </w:r>
          </w:p>
        </w:tc>
      </w:tr>
      <w:tr w:rsidR="00645D01" w14:paraId="45A6A8BD" w14:textId="77777777" w:rsidTr="00383EFA">
        <w:trPr>
          <w:trHeight w:val="561"/>
        </w:trPr>
        <w:tc>
          <w:tcPr>
            <w:tcW w:w="596" w:type="dxa"/>
            <w:vAlign w:val="center"/>
          </w:tcPr>
          <w:p w14:paraId="30818C13" w14:textId="77777777" w:rsidR="00645D01" w:rsidRDefault="00645D01" w:rsidP="00383EFA">
            <w:pPr>
              <w:jc w:val="center"/>
              <w:rPr>
                <w:rFonts w:hint="eastAsia"/>
                <w:sz w:val="24"/>
                <w:szCs w:val="24"/>
              </w:rPr>
            </w:pPr>
            <w:r>
              <w:rPr>
                <w:rFonts w:hint="eastAsia"/>
                <w:sz w:val="24"/>
                <w:szCs w:val="24"/>
              </w:rPr>
              <w:t>5</w:t>
            </w:r>
          </w:p>
        </w:tc>
        <w:tc>
          <w:tcPr>
            <w:tcW w:w="1075" w:type="dxa"/>
            <w:vAlign w:val="center"/>
          </w:tcPr>
          <w:p w14:paraId="74E78346" w14:textId="77777777" w:rsidR="00645D01" w:rsidRDefault="00645D01" w:rsidP="00383EFA">
            <w:pPr>
              <w:jc w:val="center"/>
              <w:rPr>
                <w:sz w:val="24"/>
                <w:szCs w:val="24"/>
              </w:rPr>
            </w:pPr>
            <w:r w:rsidRPr="00A53B63">
              <w:rPr>
                <w:rFonts w:hint="eastAsia"/>
                <w:sz w:val="24"/>
                <w:szCs w:val="24"/>
              </w:rPr>
              <w:t>售后服务</w:t>
            </w:r>
          </w:p>
          <w:p w14:paraId="70A4147B" w14:textId="77777777" w:rsidR="00645D01" w:rsidRDefault="00645D01" w:rsidP="00383EFA">
            <w:pPr>
              <w:jc w:val="center"/>
              <w:rPr>
                <w:rFonts w:hint="eastAsia"/>
                <w:sz w:val="24"/>
                <w:szCs w:val="24"/>
              </w:rPr>
            </w:pPr>
            <w:r>
              <w:rPr>
                <w:rFonts w:hint="eastAsia"/>
                <w:sz w:val="24"/>
                <w:szCs w:val="24"/>
              </w:rPr>
              <w:t>10分</w:t>
            </w:r>
          </w:p>
        </w:tc>
        <w:tc>
          <w:tcPr>
            <w:tcW w:w="4703" w:type="dxa"/>
          </w:tcPr>
          <w:p w14:paraId="61B29CDB" w14:textId="77777777" w:rsidR="00645D01"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从成片交付时效、后期返修、影像数据质保、异议响应等维度评审，核查服务制度、服务承诺、响应时效的完整性与可行性。</w:t>
            </w:r>
          </w:p>
          <w:p w14:paraId="1C38663C"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优秀（服务制度完善、承诺全面、响应及时、可操作性强）：8～10 分；</w:t>
            </w:r>
          </w:p>
          <w:p w14:paraId="3AB6DC1F" w14:textId="77777777" w:rsidR="00645D01" w:rsidRPr="00A53B63" w:rsidRDefault="00645D01" w:rsidP="00383EFA">
            <w:pPr>
              <w:spacing w:line="360" w:lineRule="auto"/>
              <w:jc w:val="left"/>
              <w:rPr>
                <w:rFonts w:ascii="宋体" w:eastAsia="宋体" w:hAnsi="宋体" w:cs="宋体"/>
                <w:szCs w:val="21"/>
              </w:rPr>
            </w:pPr>
            <w:r w:rsidRPr="00A53B63">
              <w:rPr>
                <w:rFonts w:ascii="宋体" w:eastAsia="宋体" w:hAnsi="宋体" w:cs="宋体" w:hint="eastAsia"/>
                <w:szCs w:val="21"/>
              </w:rPr>
              <w:t>良好（服务制度较完整，基本满足售后需求）：5～7 分；</w:t>
            </w:r>
          </w:p>
          <w:p w14:paraId="14276050" w14:textId="77777777" w:rsidR="00645D01" w:rsidRDefault="00645D01" w:rsidP="00383EFA">
            <w:pPr>
              <w:spacing w:line="360" w:lineRule="auto"/>
              <w:jc w:val="left"/>
              <w:rPr>
                <w:rFonts w:hint="eastAsia"/>
                <w:sz w:val="28"/>
                <w:szCs w:val="28"/>
              </w:rPr>
            </w:pPr>
            <w:r w:rsidRPr="00A53B63">
              <w:rPr>
                <w:rFonts w:ascii="宋体" w:eastAsia="宋体" w:hAnsi="宋体" w:cs="宋体" w:hint="eastAsia"/>
                <w:szCs w:val="21"/>
              </w:rPr>
              <w:t>一般（服务内容简略、承诺模糊、保障不足）：1～4 分。</w:t>
            </w:r>
          </w:p>
        </w:tc>
      </w:tr>
      <w:tr w:rsidR="00645D01" w14:paraId="4B87878B" w14:textId="77777777" w:rsidTr="00383EFA">
        <w:trPr>
          <w:trHeight w:val="561"/>
        </w:trPr>
        <w:tc>
          <w:tcPr>
            <w:tcW w:w="596" w:type="dxa"/>
            <w:vAlign w:val="center"/>
          </w:tcPr>
          <w:p w14:paraId="25A44609" w14:textId="77777777" w:rsidR="00645D01" w:rsidRDefault="00645D01" w:rsidP="00383EFA">
            <w:pPr>
              <w:jc w:val="center"/>
              <w:rPr>
                <w:sz w:val="24"/>
                <w:szCs w:val="24"/>
              </w:rPr>
            </w:pPr>
            <w:r>
              <w:rPr>
                <w:rFonts w:hint="eastAsia"/>
                <w:sz w:val="24"/>
                <w:szCs w:val="24"/>
              </w:rPr>
              <w:lastRenderedPageBreak/>
              <w:t>6</w:t>
            </w:r>
          </w:p>
        </w:tc>
        <w:tc>
          <w:tcPr>
            <w:tcW w:w="1075" w:type="dxa"/>
            <w:vAlign w:val="center"/>
          </w:tcPr>
          <w:p w14:paraId="2A1F85E9" w14:textId="77777777" w:rsidR="00645D01" w:rsidRDefault="00645D01" w:rsidP="00383EFA">
            <w:pPr>
              <w:jc w:val="center"/>
              <w:rPr>
                <w:sz w:val="24"/>
                <w:szCs w:val="24"/>
              </w:rPr>
            </w:pPr>
            <w:r>
              <w:rPr>
                <w:rFonts w:hint="eastAsia"/>
                <w:sz w:val="24"/>
                <w:szCs w:val="24"/>
              </w:rPr>
              <w:t>总分</w:t>
            </w:r>
          </w:p>
          <w:p w14:paraId="16610FCB" w14:textId="77777777" w:rsidR="00645D01" w:rsidRDefault="00645D01" w:rsidP="00383EFA">
            <w:pPr>
              <w:jc w:val="center"/>
              <w:rPr>
                <w:sz w:val="24"/>
                <w:szCs w:val="24"/>
              </w:rPr>
            </w:pPr>
            <w:r>
              <w:rPr>
                <w:rFonts w:hint="eastAsia"/>
                <w:sz w:val="24"/>
                <w:szCs w:val="24"/>
              </w:rPr>
              <w:t>100分</w:t>
            </w:r>
          </w:p>
        </w:tc>
        <w:tc>
          <w:tcPr>
            <w:tcW w:w="4703" w:type="dxa"/>
          </w:tcPr>
          <w:p w14:paraId="24A7918D" w14:textId="77777777" w:rsidR="00645D01" w:rsidRDefault="00645D01" w:rsidP="00383EFA">
            <w:pPr>
              <w:jc w:val="center"/>
              <w:rPr>
                <w:sz w:val="28"/>
                <w:szCs w:val="28"/>
              </w:rPr>
            </w:pPr>
          </w:p>
        </w:tc>
      </w:tr>
    </w:tbl>
    <w:p w14:paraId="72AB3B7E" w14:textId="77777777" w:rsidR="00645D01" w:rsidRDefault="00645D01">
      <w:pPr>
        <w:spacing w:line="360" w:lineRule="auto"/>
        <w:rPr>
          <w:rFonts w:ascii="仿宋" w:eastAsia="仿宋" w:hAnsi="仿宋" w:hint="eastAsia"/>
          <w:sz w:val="24"/>
          <w:szCs w:val="28"/>
        </w:rPr>
      </w:pPr>
    </w:p>
    <w:sectPr w:rsidR="00645D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D630" w14:textId="77777777" w:rsidR="000D55C1" w:rsidRDefault="000D55C1" w:rsidP="00366F95">
      <w:pPr>
        <w:rPr>
          <w:rFonts w:hint="eastAsia"/>
        </w:rPr>
      </w:pPr>
      <w:r>
        <w:separator/>
      </w:r>
    </w:p>
  </w:endnote>
  <w:endnote w:type="continuationSeparator" w:id="0">
    <w:p w14:paraId="34EFF9F3" w14:textId="77777777" w:rsidR="000D55C1" w:rsidRDefault="000D55C1" w:rsidP="00366F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3566" w14:textId="77777777" w:rsidR="000D55C1" w:rsidRDefault="000D55C1" w:rsidP="00366F95">
      <w:pPr>
        <w:rPr>
          <w:rFonts w:hint="eastAsia"/>
        </w:rPr>
      </w:pPr>
      <w:r>
        <w:separator/>
      </w:r>
    </w:p>
  </w:footnote>
  <w:footnote w:type="continuationSeparator" w:id="0">
    <w:p w14:paraId="14264340" w14:textId="77777777" w:rsidR="000D55C1" w:rsidRDefault="000D55C1" w:rsidP="00366F9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153637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852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C1FDD"/>
    <w:rsid w:val="000D55C1"/>
    <w:rsid w:val="000D7ECC"/>
    <w:rsid w:val="000F01F7"/>
    <w:rsid w:val="001129F2"/>
    <w:rsid w:val="00192128"/>
    <w:rsid w:val="001C21E5"/>
    <w:rsid w:val="001C4A5F"/>
    <w:rsid w:val="001C70DD"/>
    <w:rsid w:val="002A3907"/>
    <w:rsid w:val="002C4986"/>
    <w:rsid w:val="00305B1D"/>
    <w:rsid w:val="003664EE"/>
    <w:rsid w:val="00366F95"/>
    <w:rsid w:val="00386DEB"/>
    <w:rsid w:val="003A489D"/>
    <w:rsid w:val="004146DD"/>
    <w:rsid w:val="0042309A"/>
    <w:rsid w:val="00491903"/>
    <w:rsid w:val="00491CB7"/>
    <w:rsid w:val="004921F4"/>
    <w:rsid w:val="004A1E7F"/>
    <w:rsid w:val="004D7B89"/>
    <w:rsid w:val="005B2AB0"/>
    <w:rsid w:val="005E4983"/>
    <w:rsid w:val="006056F4"/>
    <w:rsid w:val="00615A19"/>
    <w:rsid w:val="006243EF"/>
    <w:rsid w:val="00645D01"/>
    <w:rsid w:val="006565D3"/>
    <w:rsid w:val="0066425C"/>
    <w:rsid w:val="00695CC4"/>
    <w:rsid w:val="006A42BF"/>
    <w:rsid w:val="006F53D0"/>
    <w:rsid w:val="00703426"/>
    <w:rsid w:val="00704A2E"/>
    <w:rsid w:val="007A5B36"/>
    <w:rsid w:val="007C4790"/>
    <w:rsid w:val="00817C28"/>
    <w:rsid w:val="00833A80"/>
    <w:rsid w:val="00841192"/>
    <w:rsid w:val="008E7666"/>
    <w:rsid w:val="00A221C2"/>
    <w:rsid w:val="00AD7F70"/>
    <w:rsid w:val="00B31167"/>
    <w:rsid w:val="00B62547"/>
    <w:rsid w:val="00BD49A6"/>
    <w:rsid w:val="00BD721B"/>
    <w:rsid w:val="00C15D84"/>
    <w:rsid w:val="00C37FF8"/>
    <w:rsid w:val="00C50E93"/>
    <w:rsid w:val="00C741E9"/>
    <w:rsid w:val="00E372CF"/>
    <w:rsid w:val="00EB6F33"/>
    <w:rsid w:val="00F277BF"/>
    <w:rsid w:val="00F502DE"/>
    <w:rsid w:val="00F562FC"/>
    <w:rsid w:val="38896944"/>
    <w:rsid w:val="54923BE6"/>
    <w:rsid w:val="70FC49AE"/>
    <w:rsid w:val="785A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AA017"/>
  <w15:docId w15:val="{49FD6997-7F81-46D8-8F16-E535F99F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f0">
    <w:name w:val="Table Grid"/>
    <w:basedOn w:val="a1"/>
    <w:uiPriority w:val="59"/>
    <w:qFormat/>
    <w:rsid w:val="0064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21428">
      <w:bodyDiv w:val="1"/>
      <w:marLeft w:val="0"/>
      <w:marRight w:val="0"/>
      <w:marTop w:val="0"/>
      <w:marBottom w:val="0"/>
      <w:divBdr>
        <w:top w:val="none" w:sz="0" w:space="0" w:color="auto"/>
        <w:left w:val="none" w:sz="0" w:space="0" w:color="auto"/>
        <w:bottom w:val="none" w:sz="0" w:space="0" w:color="auto"/>
        <w:right w:val="none" w:sz="0" w:space="0" w:color="auto"/>
      </w:divBdr>
      <w:divsChild>
        <w:div w:id="15930774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3</cp:revision>
  <dcterms:created xsi:type="dcterms:W3CDTF">2026-06-17T06:08:00Z</dcterms:created>
  <dcterms:modified xsi:type="dcterms:W3CDTF">2026-06-17T06:37:00Z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eyJoZGlkIjoiYmQxOTUwY2Y3NGUwMjJhNWIwZmI4ZWVlMDEzN2Y4NzEiLCJ1c2VySWQiOiI2ODc0NjU0MTYifQ==</vt:lpwstr>
  </property>
  <property fmtid="{D5CDD505-2E9C-101B-9397-08002B2CF9AE}" pid="3" name="KSOProductBuildVer">
    <vt:lpwstr>2052-12.1.0.25865</vt:lpwstr>
  </property>
  <property fmtid="{D5CDD505-2E9C-101B-9397-08002B2CF9AE}" pid="4" name="ICV">
    <vt:lpwstr>4E561B46AE734DE4A1B96109CBBA457A_12</vt:lpwstr>
  </property>
</Properties>
</file>