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B4" w:rsidRDefault="008F65B4" w:rsidP="008F65B4">
      <w:pPr>
        <w:widowControl/>
        <w:shd w:val="clear" w:color="auto" w:fill="FAFBFC"/>
        <w:spacing w:line="600" w:lineRule="exact"/>
        <w:jc w:val="left"/>
        <w:outlineLvl w:val="0"/>
        <w:rPr>
          <w:rFonts w:ascii="仿宋_GB2312" w:eastAsia="仿宋_GB2312" w:hAnsiTheme="majorEastAsia" w:cs="宋体" w:hint="eastAsia"/>
          <w:color w:val="333333"/>
          <w:kern w:val="36"/>
          <w:sz w:val="32"/>
          <w:szCs w:val="32"/>
        </w:rPr>
      </w:pPr>
      <w:r w:rsidRPr="008F65B4">
        <w:rPr>
          <w:rFonts w:ascii="仿宋_GB2312" w:eastAsia="仿宋_GB2312" w:hAnsiTheme="majorEastAsia" w:cs="宋体" w:hint="eastAsia"/>
          <w:color w:val="333333"/>
          <w:kern w:val="36"/>
          <w:sz w:val="32"/>
          <w:szCs w:val="32"/>
        </w:rPr>
        <w:t>来源：新华网</w:t>
      </w:r>
    </w:p>
    <w:p w:rsidR="008F65B4" w:rsidRPr="008F65B4" w:rsidRDefault="008F65B4" w:rsidP="008F65B4">
      <w:pPr>
        <w:widowControl/>
        <w:shd w:val="clear" w:color="auto" w:fill="FAFBFC"/>
        <w:spacing w:line="600" w:lineRule="exact"/>
        <w:jc w:val="left"/>
        <w:outlineLvl w:val="0"/>
        <w:rPr>
          <w:rFonts w:ascii="仿宋_GB2312" w:eastAsia="仿宋_GB2312" w:hAnsiTheme="majorEastAsia" w:cs="宋体" w:hint="eastAsia"/>
          <w:color w:val="333333"/>
          <w:kern w:val="36"/>
          <w:sz w:val="32"/>
          <w:szCs w:val="32"/>
        </w:rPr>
      </w:pPr>
      <w:bookmarkStart w:id="0" w:name="_GoBack"/>
      <w:bookmarkEnd w:id="0"/>
    </w:p>
    <w:p w:rsidR="00D6035D" w:rsidRPr="00D6035D" w:rsidRDefault="00D6035D" w:rsidP="00B87AC6">
      <w:pPr>
        <w:widowControl/>
        <w:shd w:val="clear" w:color="auto" w:fill="FAFBFC"/>
        <w:spacing w:line="600" w:lineRule="exact"/>
        <w:jc w:val="center"/>
        <w:outlineLvl w:val="0"/>
        <w:rPr>
          <w:rFonts w:asciiTheme="majorEastAsia" w:eastAsiaTheme="majorEastAsia" w:hAnsiTheme="majorEastAsia" w:cs="宋体"/>
          <w:b/>
          <w:color w:val="333333"/>
          <w:kern w:val="36"/>
          <w:sz w:val="36"/>
          <w:szCs w:val="36"/>
        </w:rPr>
      </w:pPr>
      <w:r w:rsidRPr="00D6035D">
        <w:rPr>
          <w:rFonts w:asciiTheme="majorEastAsia" w:eastAsiaTheme="majorEastAsia" w:hAnsiTheme="majorEastAsia" w:cs="宋体"/>
          <w:b/>
          <w:color w:val="333333"/>
          <w:kern w:val="36"/>
          <w:sz w:val="36"/>
          <w:szCs w:val="36"/>
        </w:rPr>
        <w:t>习近平在十九届中央纪委六次全会上发表重要讲话</w:t>
      </w:r>
    </w:p>
    <w:p w:rsidR="00D6035D" w:rsidRPr="00D6035D" w:rsidRDefault="00D6035D" w:rsidP="00B87AC6">
      <w:pPr>
        <w:pStyle w:val="textalign-center"/>
        <w:shd w:val="clear" w:color="auto" w:fill="FAFBFC"/>
        <w:spacing w:line="600" w:lineRule="exact"/>
        <w:jc w:val="both"/>
        <w:rPr>
          <w:rFonts w:ascii="仿宋_GB2312" w:eastAsia="仿宋_GB2312" w:hAnsi="Helvetica"/>
          <w:color w:val="333333"/>
          <w:sz w:val="32"/>
          <w:szCs w:val="32"/>
        </w:rPr>
      </w:pPr>
      <w:r w:rsidRPr="00D6035D">
        <w:rPr>
          <w:rStyle w:val="a5"/>
          <w:rFonts w:ascii="仿宋_GB2312" w:eastAsia="仿宋_GB2312" w:hAnsi="Helvetica" w:hint="eastAsia"/>
          <w:color w:val="333333"/>
          <w:sz w:val="32"/>
          <w:szCs w:val="32"/>
        </w:rPr>
        <w:t>习近平在十九届中央纪委六次全会上发表重要讲话</w:t>
      </w:r>
      <w:r>
        <w:rPr>
          <w:rStyle w:val="a5"/>
          <w:rFonts w:ascii="仿宋_GB2312" w:eastAsia="仿宋_GB2312" w:hAnsi="Helvetica" w:hint="eastAsia"/>
          <w:color w:val="333333"/>
          <w:sz w:val="32"/>
          <w:szCs w:val="32"/>
        </w:rPr>
        <w:t>，</w:t>
      </w:r>
      <w:r w:rsidRPr="00D6035D">
        <w:rPr>
          <w:rStyle w:val="a5"/>
          <w:rFonts w:ascii="仿宋_GB2312" w:eastAsia="仿宋_GB2312" w:hAnsi="Helvetica" w:hint="eastAsia"/>
          <w:color w:val="333333"/>
          <w:sz w:val="32"/>
          <w:szCs w:val="32"/>
        </w:rPr>
        <w:t>强调坚持严的主基调不动摇 坚持不懈把全面从严治党向纵深推进</w:t>
      </w:r>
      <w:r>
        <w:rPr>
          <w:rStyle w:val="a5"/>
          <w:rFonts w:ascii="仿宋_GB2312" w:eastAsia="仿宋_GB2312" w:hAnsi="Helvetica" w:hint="eastAsia"/>
          <w:color w:val="333333"/>
          <w:sz w:val="32"/>
          <w:szCs w:val="32"/>
        </w:rPr>
        <w:t>，</w:t>
      </w:r>
      <w:r w:rsidRPr="00D6035D">
        <w:rPr>
          <w:rStyle w:val="a5"/>
          <w:rFonts w:ascii="仿宋_GB2312" w:eastAsia="仿宋_GB2312" w:hAnsi="Helvetica" w:hint="eastAsia"/>
          <w:color w:val="333333"/>
          <w:sz w:val="32"/>
          <w:szCs w:val="32"/>
        </w:rPr>
        <w:t>李克强栗战书汪洋王沪</w:t>
      </w:r>
      <w:proofErr w:type="gramStart"/>
      <w:r w:rsidRPr="00D6035D">
        <w:rPr>
          <w:rStyle w:val="a5"/>
          <w:rFonts w:ascii="仿宋_GB2312" w:eastAsia="仿宋_GB2312" w:hAnsi="Helvetica" w:hint="eastAsia"/>
          <w:color w:val="333333"/>
          <w:sz w:val="32"/>
          <w:szCs w:val="32"/>
        </w:rPr>
        <w:t>宁韩正</w:t>
      </w:r>
      <w:proofErr w:type="gramEnd"/>
      <w:r w:rsidRPr="00D6035D">
        <w:rPr>
          <w:rStyle w:val="a5"/>
          <w:rFonts w:ascii="仿宋_GB2312" w:eastAsia="仿宋_GB2312" w:hAnsi="Helvetica" w:hint="eastAsia"/>
          <w:color w:val="333333"/>
          <w:sz w:val="32"/>
          <w:szCs w:val="32"/>
        </w:rPr>
        <w:t xml:space="preserve">出席会议 </w:t>
      </w:r>
      <w:proofErr w:type="gramStart"/>
      <w:r w:rsidRPr="00D6035D">
        <w:rPr>
          <w:rStyle w:val="a5"/>
          <w:rFonts w:ascii="仿宋_GB2312" w:eastAsia="仿宋_GB2312" w:hAnsi="Helvetica" w:hint="eastAsia"/>
          <w:color w:val="333333"/>
          <w:sz w:val="32"/>
          <w:szCs w:val="32"/>
        </w:rPr>
        <w:t>赵乐际主持</w:t>
      </w:r>
      <w:proofErr w:type="gramEnd"/>
      <w:r w:rsidRPr="00D6035D">
        <w:rPr>
          <w:rStyle w:val="a5"/>
          <w:rFonts w:ascii="仿宋_GB2312" w:eastAsia="仿宋_GB2312" w:hAnsi="Helvetica" w:hint="eastAsia"/>
          <w:color w:val="333333"/>
          <w:sz w:val="32"/>
          <w:szCs w:val="32"/>
        </w:rPr>
        <w:t>会议</w:t>
      </w:r>
    </w:p>
    <w:p w:rsidR="00D6035D" w:rsidRPr="00D6035D" w:rsidRDefault="00D6035D" w:rsidP="00B87AC6">
      <w:pPr>
        <w:pStyle w:val="textalign-justify"/>
        <w:widowControl w:val="0"/>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中共中央总书记、国家主席、中央军委主席习近平</w:t>
      </w:r>
      <w:r w:rsidR="00B87AC6" w:rsidRPr="00D6035D">
        <w:rPr>
          <w:rFonts w:ascii="仿宋_GB2312" w:eastAsia="仿宋_GB2312" w:hAnsi="Helvetica" w:hint="eastAsia"/>
          <w:color w:val="333333"/>
          <w:sz w:val="32"/>
          <w:szCs w:val="32"/>
        </w:rPr>
        <w:t>1月</w:t>
      </w:r>
      <w:r w:rsidRPr="00D6035D">
        <w:rPr>
          <w:rFonts w:ascii="仿宋_GB2312" w:eastAsia="仿宋_GB2312" w:hAnsi="Helvetica" w:hint="eastAsia"/>
          <w:color w:val="333333"/>
          <w:sz w:val="32"/>
          <w:szCs w:val="32"/>
        </w:rPr>
        <w:t>18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w:t>
      </w:r>
      <w:proofErr w:type="gramStart"/>
      <w:r w:rsidRPr="00D6035D">
        <w:rPr>
          <w:rFonts w:ascii="仿宋_GB2312" w:eastAsia="仿宋_GB2312" w:hAnsi="Helvetica" w:hint="eastAsia"/>
          <w:color w:val="333333"/>
          <w:sz w:val="32"/>
          <w:szCs w:val="32"/>
        </w:rPr>
        <w:t>以上率</w:t>
      </w:r>
      <w:proofErr w:type="gramEnd"/>
      <w:r w:rsidRPr="00D6035D">
        <w:rPr>
          <w:rFonts w:ascii="仿宋_GB2312" w:eastAsia="仿宋_GB2312" w:hAnsi="Helvetica" w:hint="eastAsia"/>
          <w:color w:val="333333"/>
          <w:sz w:val="32"/>
          <w:szCs w:val="32"/>
        </w:rPr>
        <w:t>下，坚持完善党和国家监督制度，以伟大自我革命引领伟大社会革命，坚持不懈把全面从严治党向纵深推进。</w:t>
      </w:r>
    </w:p>
    <w:p w:rsidR="00D6035D" w:rsidRPr="00D6035D" w:rsidRDefault="00D6035D" w:rsidP="00B87AC6">
      <w:pPr>
        <w:pStyle w:val="textalign-justify"/>
        <w:widowControl w:val="0"/>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中共中央政治局常委李克强、栗战书、汪洋、王沪宁、韩正出席会议。中共中央政治局常委、中央纪律检查委员会书记赵乐际主持会议。</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习近平指出，2021年是中国共产党成立一百周年。党中央坚定不移推进全面从严治党，为全面建设社会主义现代化国家开好局、起好步提供了有力政治保障。今年是党的十八</w:t>
      </w:r>
      <w:r w:rsidRPr="00D6035D">
        <w:rPr>
          <w:rFonts w:ascii="仿宋_GB2312" w:eastAsia="仿宋_GB2312" w:hAnsi="Helvetica" w:hint="eastAsia"/>
          <w:color w:val="333333"/>
          <w:sz w:val="32"/>
          <w:szCs w:val="32"/>
        </w:rPr>
        <w:lastRenderedPageBreak/>
        <w:t>大以来第十个年头，十年磨一剑，党中央把全面从严治党纳入“四个全面”战略布局，以前所未有的勇气和定力推进党风廉政建设和反腐败斗争，刹住了一些多年未刹住的歪风邪气，解决了许多长期没有解决的顽</w:t>
      </w:r>
      <w:proofErr w:type="gramStart"/>
      <w:r w:rsidRPr="00D6035D">
        <w:rPr>
          <w:rFonts w:ascii="仿宋_GB2312" w:eastAsia="仿宋_GB2312" w:hAnsi="Helvetica" w:hint="eastAsia"/>
          <w:color w:val="333333"/>
          <w:sz w:val="32"/>
          <w:szCs w:val="32"/>
        </w:rPr>
        <w:t>瘴</w:t>
      </w:r>
      <w:proofErr w:type="gramEnd"/>
      <w:r w:rsidRPr="00D6035D">
        <w:rPr>
          <w:rFonts w:ascii="仿宋_GB2312" w:eastAsia="仿宋_GB2312" w:hAnsi="Helvetica" w:hint="eastAsia"/>
          <w:color w:val="333333"/>
          <w:sz w:val="32"/>
          <w:szCs w:val="32"/>
        </w:rPr>
        <w:t>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习近平指出，一百年来，</w:t>
      </w:r>
      <w:proofErr w:type="gramStart"/>
      <w:r w:rsidRPr="00D6035D">
        <w:rPr>
          <w:rFonts w:ascii="仿宋_GB2312" w:eastAsia="仿宋_GB2312" w:hAnsi="Helvetica" w:hint="eastAsia"/>
          <w:color w:val="333333"/>
          <w:sz w:val="32"/>
          <w:szCs w:val="32"/>
        </w:rPr>
        <w:t>党外靠</w:t>
      </w:r>
      <w:proofErr w:type="gramEnd"/>
      <w:r w:rsidRPr="00D6035D">
        <w:rPr>
          <w:rFonts w:ascii="仿宋_GB2312" w:eastAsia="仿宋_GB2312" w:hAnsi="Helvetica" w:hint="eastAsia"/>
          <w:color w:val="333333"/>
          <w:sz w:val="32"/>
          <w:szCs w:val="32"/>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习近平强调，党的十八大以来，我们继承和发展马克思主义建党学说，总结运用党的百年奋斗历史经验，深入推进</w:t>
      </w:r>
      <w:r w:rsidRPr="00D6035D">
        <w:rPr>
          <w:rFonts w:ascii="仿宋_GB2312" w:eastAsia="仿宋_GB2312" w:hAnsi="Helvetica" w:hint="eastAsia"/>
          <w:color w:val="333333"/>
          <w:sz w:val="32"/>
          <w:szCs w:val="32"/>
        </w:rPr>
        <w:lastRenderedPageBreak/>
        <w:t>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w:t>
      </w:r>
      <w:proofErr w:type="gramStart"/>
      <w:r w:rsidRPr="00D6035D">
        <w:rPr>
          <w:rFonts w:ascii="仿宋_GB2312" w:eastAsia="仿宋_GB2312" w:hAnsi="Helvetica" w:hint="eastAsia"/>
          <w:color w:val="333333"/>
          <w:sz w:val="32"/>
          <w:szCs w:val="32"/>
        </w:rPr>
        <w:t>以上率</w:t>
      </w:r>
      <w:proofErr w:type="gramEnd"/>
      <w:r w:rsidRPr="00D6035D">
        <w:rPr>
          <w:rFonts w:ascii="仿宋_GB2312" w:eastAsia="仿宋_GB2312" w:hAnsi="Helvetica" w:hint="eastAsia"/>
          <w:color w:val="333333"/>
          <w:sz w:val="32"/>
          <w:szCs w:val="32"/>
        </w:rPr>
        <w:t>下，坚持完善党和国家监督制度，形成全面覆盖、常态长效的监督合力。</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lastRenderedPageBreak/>
        <w:t>习近平指出，要保持反腐败政治定力，不断实现不敢腐、不能腐、不想</w:t>
      </w:r>
      <w:proofErr w:type="gramStart"/>
      <w:r w:rsidRPr="00D6035D">
        <w:rPr>
          <w:rFonts w:ascii="仿宋_GB2312" w:eastAsia="仿宋_GB2312" w:hAnsi="Helvetica" w:hint="eastAsia"/>
          <w:color w:val="333333"/>
          <w:sz w:val="32"/>
          <w:szCs w:val="32"/>
        </w:rPr>
        <w:t>腐</w:t>
      </w:r>
      <w:proofErr w:type="gramEnd"/>
      <w:r w:rsidRPr="00D6035D">
        <w:rPr>
          <w:rFonts w:ascii="仿宋_GB2312" w:eastAsia="仿宋_GB2312" w:hAnsi="Helvetica" w:hint="eastAsia"/>
          <w:color w:val="333333"/>
          <w:sz w:val="32"/>
          <w:szCs w:val="32"/>
        </w:rPr>
        <w:t>一体推进的战略目标。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sidRPr="00D6035D">
        <w:rPr>
          <w:rFonts w:ascii="仿宋_GB2312" w:eastAsia="仿宋_GB2312" w:hAnsi="Helvetica" w:hint="eastAsia"/>
          <w:color w:val="333333"/>
          <w:sz w:val="32"/>
          <w:szCs w:val="32"/>
        </w:rPr>
        <w:t>廉洁文化</w:t>
      </w:r>
      <w:proofErr w:type="gramEnd"/>
      <w:r w:rsidRPr="00D6035D">
        <w:rPr>
          <w:rFonts w:ascii="仿宋_GB2312" w:eastAsia="仿宋_GB2312" w:hAnsi="Helvetica" w:hint="eastAsia"/>
          <w:color w:val="333333"/>
          <w:sz w:val="32"/>
          <w:szCs w:val="32"/>
        </w:rPr>
        <w:t>建设的意见，从思想上固本培元，提高党性觉悟，增强拒腐防变能力。领导干部要增强政治敏锐性和政治鉴别力。领导干部特别是高级干部一定要重视家教家风，以身作则管好配偶、子女，本分做人、干净做事。</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习近平强调，要加固中央八项规定的堤坝，锲而不舍</w:t>
      </w:r>
      <w:proofErr w:type="gramStart"/>
      <w:r w:rsidRPr="00D6035D">
        <w:rPr>
          <w:rFonts w:ascii="仿宋_GB2312" w:eastAsia="仿宋_GB2312" w:hAnsi="Helvetica" w:hint="eastAsia"/>
          <w:color w:val="333333"/>
          <w:sz w:val="32"/>
          <w:szCs w:val="32"/>
        </w:rPr>
        <w:t>纠</w:t>
      </w:r>
      <w:proofErr w:type="gramEnd"/>
      <w:r w:rsidRPr="00D6035D">
        <w:rPr>
          <w:rFonts w:ascii="仿宋_GB2312" w:eastAsia="仿宋_GB2312" w:hAnsi="Helvetica" w:hint="eastAsia"/>
          <w:color w:val="333333"/>
          <w:sz w:val="32"/>
          <w:szCs w:val="32"/>
        </w:rPr>
        <w:t>“四风”树新风。形式主义、官僚主义是党和国家事业发展的大敌。要从领导干部特别是主要领导干部抓起，树立正确政绩观，尊重客观实际和群众需求，强化系统思维和科学谋划，多</w:t>
      </w:r>
      <w:proofErr w:type="gramStart"/>
      <w:r w:rsidRPr="00D6035D">
        <w:rPr>
          <w:rFonts w:ascii="仿宋_GB2312" w:eastAsia="仿宋_GB2312" w:hAnsi="Helvetica" w:hint="eastAsia"/>
          <w:color w:val="333333"/>
          <w:sz w:val="32"/>
          <w:szCs w:val="32"/>
        </w:rPr>
        <w:t>做为</w:t>
      </w:r>
      <w:proofErr w:type="gramEnd"/>
      <w:r w:rsidRPr="00D6035D">
        <w:rPr>
          <w:rFonts w:ascii="仿宋_GB2312" w:eastAsia="仿宋_GB2312" w:hAnsi="Helvetica" w:hint="eastAsia"/>
          <w:color w:val="333333"/>
          <w:sz w:val="32"/>
          <w:szCs w:val="32"/>
        </w:rPr>
        <w:t>民造福的实事好事，杜绝装样子、搞花架子、盲目铺摊子。要落实干部考核、工作检查相关制度，科学评价干部政绩，促进干部更好担当作为。要加强对党中央惠民利民、安民富民各项政策落实情况的监督，集中纠治教育医疗、</w:t>
      </w:r>
      <w:r w:rsidRPr="00D6035D">
        <w:rPr>
          <w:rFonts w:ascii="仿宋_GB2312" w:eastAsia="仿宋_GB2312" w:hAnsi="Helvetica" w:hint="eastAsia"/>
          <w:color w:val="333333"/>
          <w:sz w:val="32"/>
          <w:szCs w:val="32"/>
        </w:rPr>
        <w:lastRenderedPageBreak/>
        <w:t>养老社保、生态环保、安全生产、食品药品安全等领域群众反映强烈的突出问题，巩固深化扫黑除恶专项斗争、政法队伍教育整顿成果，让群众从一个个具体问题的解决中切实感受到公平正义。</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强调，要完善权力监督制度和执纪执法体系，使各项监督更加规范、更加有力、更加有效。各级党委（党组）要履行党内监督的主体责任，突出加强对“关键少数”特别是“一把手”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习近平指出，纪检监察机关和纪检监察干部要始终忠诚于党、忠诚于人民、忠诚于纪检监察事业，准确把握在党的自我革命中的职责任务，弘扬党百年奋斗形成的宝贵经验和</w:t>
      </w:r>
      <w:r w:rsidRPr="00D6035D">
        <w:rPr>
          <w:rFonts w:ascii="仿宋_GB2312" w:eastAsia="仿宋_GB2312" w:hAnsi="Helvetica" w:hint="eastAsia"/>
          <w:color w:val="333333"/>
          <w:sz w:val="32"/>
          <w:szCs w:val="32"/>
        </w:rPr>
        <w:lastRenderedPageBreak/>
        <w:t>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proofErr w:type="gramStart"/>
      <w:r w:rsidRPr="00D6035D">
        <w:rPr>
          <w:rFonts w:ascii="仿宋_GB2312" w:eastAsia="仿宋_GB2312" w:hAnsi="Helvetica" w:hint="eastAsia"/>
          <w:color w:val="333333"/>
          <w:sz w:val="32"/>
          <w:szCs w:val="32"/>
        </w:rPr>
        <w:t>赵乐际在</w:t>
      </w:r>
      <w:proofErr w:type="gramEnd"/>
      <w:r w:rsidRPr="00D6035D">
        <w:rPr>
          <w:rFonts w:ascii="仿宋_GB2312" w:eastAsia="仿宋_GB2312" w:hAnsi="Helvetica" w:hint="eastAsia"/>
          <w:color w:val="333333"/>
          <w:sz w:val="32"/>
          <w:szCs w:val="32"/>
        </w:rPr>
        <w:t>主持会议时指出，习近平总书记重要讲话，深刻总结新时代党的自我革命的成功实践，深刻阐述全面从严治党取得的历史性开创性成就、产生的全方位深层次影响，对把全面从严治党向纵深推进、迎接党的二十大胜利召开</w:t>
      </w:r>
      <w:proofErr w:type="gramStart"/>
      <w:r w:rsidRPr="00D6035D">
        <w:rPr>
          <w:rFonts w:ascii="仿宋_GB2312" w:eastAsia="仿宋_GB2312" w:hAnsi="Helvetica" w:hint="eastAsia"/>
          <w:color w:val="333333"/>
          <w:sz w:val="32"/>
          <w:szCs w:val="32"/>
        </w:rPr>
        <w:t>作出</w:t>
      </w:r>
      <w:proofErr w:type="gramEnd"/>
      <w:r w:rsidRPr="00D6035D">
        <w:rPr>
          <w:rFonts w:ascii="仿宋_GB2312" w:eastAsia="仿宋_GB2312" w:hAnsi="Helvetica" w:hint="eastAsia"/>
          <w:color w:val="333333"/>
          <w:sz w:val="32"/>
          <w:szCs w:val="32"/>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四个意识”、坚定“四个自信”、做到“两个维护”，以永远在路上的坚定执着，继续打好党风廉政建设和反腐败斗争攻坚战持久战，为保持平稳健康的经济环境、国泰民安的社会环境、风清气正的政治环境</w:t>
      </w:r>
      <w:proofErr w:type="gramStart"/>
      <w:r w:rsidRPr="00D6035D">
        <w:rPr>
          <w:rFonts w:ascii="仿宋_GB2312" w:eastAsia="仿宋_GB2312" w:hAnsi="Helvetica" w:hint="eastAsia"/>
          <w:color w:val="333333"/>
          <w:sz w:val="32"/>
          <w:szCs w:val="32"/>
        </w:rPr>
        <w:t>作出</w:t>
      </w:r>
      <w:proofErr w:type="gramEnd"/>
      <w:r w:rsidRPr="00D6035D">
        <w:rPr>
          <w:rFonts w:ascii="仿宋_GB2312" w:eastAsia="仿宋_GB2312" w:hAnsi="Helvetica" w:hint="eastAsia"/>
          <w:color w:val="333333"/>
          <w:sz w:val="32"/>
          <w:szCs w:val="32"/>
        </w:rPr>
        <w:t>应有贡献。</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中共中央政治局委员、中央书记处书记，全国人大常委会有关领导同志，国务委员，最高人民法院院长，最高人民检察院检察长，全国政协有关领导同志以及中央军委委员出席会议。</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lastRenderedPageBreak/>
        <w:t>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rsidR="00D6035D" w:rsidRPr="00D6035D" w:rsidRDefault="00D6035D" w:rsidP="00B87AC6">
      <w:pPr>
        <w:pStyle w:val="textalign-justify"/>
        <w:shd w:val="clear" w:color="auto" w:fill="FAFBFC"/>
        <w:adjustRightInd w:val="0"/>
        <w:spacing w:before="0" w:beforeAutospacing="0" w:after="0" w:afterAutospacing="0" w:line="600" w:lineRule="exact"/>
        <w:ind w:firstLineChars="200" w:firstLine="640"/>
        <w:jc w:val="both"/>
        <w:rPr>
          <w:rFonts w:ascii="仿宋_GB2312" w:eastAsia="仿宋_GB2312" w:hAnsi="Helvetica"/>
          <w:color w:val="333333"/>
          <w:sz w:val="32"/>
          <w:szCs w:val="32"/>
        </w:rPr>
      </w:pPr>
      <w:r w:rsidRPr="00D6035D">
        <w:rPr>
          <w:rFonts w:ascii="仿宋_GB2312" w:eastAsia="仿宋_GB2312" w:hAnsi="Helvetica" w:hint="eastAsia"/>
          <w:color w:val="333333"/>
          <w:sz w:val="32"/>
          <w:szCs w:val="32"/>
        </w:rPr>
        <w:t>中国共产党第十九届中央纪律检查委员会第六次全体会议于1月18日在北京开幕。中央纪律检查委员会常务委员会主持会议。18日下午赵乐际代表中央纪律检查委员会常务委员会作题为《运用党的百年奋斗历史经验推动纪检监察工作高质量发展，迎接党的二十大胜利召开》的工作报告。</w:t>
      </w:r>
    </w:p>
    <w:sectPr w:rsidR="00D6035D" w:rsidRPr="00D60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8A" w:rsidRDefault="008E568A" w:rsidP="00D6035D">
      <w:r>
        <w:separator/>
      </w:r>
    </w:p>
  </w:endnote>
  <w:endnote w:type="continuationSeparator" w:id="0">
    <w:p w:rsidR="008E568A" w:rsidRDefault="008E568A" w:rsidP="00D6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8A" w:rsidRDefault="008E568A" w:rsidP="00D6035D">
      <w:r>
        <w:separator/>
      </w:r>
    </w:p>
  </w:footnote>
  <w:footnote w:type="continuationSeparator" w:id="0">
    <w:p w:rsidR="008E568A" w:rsidRDefault="008E568A" w:rsidP="00D6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10"/>
    <w:rsid w:val="00512E79"/>
    <w:rsid w:val="0083581A"/>
    <w:rsid w:val="008E568A"/>
    <w:rsid w:val="008F65B4"/>
    <w:rsid w:val="009D18AC"/>
    <w:rsid w:val="00B87AC6"/>
    <w:rsid w:val="00BA4410"/>
    <w:rsid w:val="00D6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03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35D"/>
    <w:rPr>
      <w:sz w:val="18"/>
      <w:szCs w:val="18"/>
    </w:rPr>
  </w:style>
  <w:style w:type="paragraph" w:styleId="a4">
    <w:name w:val="footer"/>
    <w:basedOn w:val="a"/>
    <w:link w:val="Char0"/>
    <w:uiPriority w:val="99"/>
    <w:unhideWhenUsed/>
    <w:rsid w:val="00D6035D"/>
    <w:pPr>
      <w:tabs>
        <w:tab w:val="center" w:pos="4153"/>
        <w:tab w:val="right" w:pos="8306"/>
      </w:tabs>
      <w:snapToGrid w:val="0"/>
      <w:jc w:val="left"/>
    </w:pPr>
    <w:rPr>
      <w:sz w:val="18"/>
      <w:szCs w:val="18"/>
    </w:rPr>
  </w:style>
  <w:style w:type="character" w:customStyle="1" w:styleId="Char0">
    <w:name w:val="页脚 Char"/>
    <w:basedOn w:val="a0"/>
    <w:link w:val="a4"/>
    <w:uiPriority w:val="99"/>
    <w:rsid w:val="00D6035D"/>
    <w:rPr>
      <w:sz w:val="18"/>
      <w:szCs w:val="18"/>
    </w:rPr>
  </w:style>
  <w:style w:type="paragraph" w:customStyle="1" w:styleId="textalign-center">
    <w:name w:val="text_align-center"/>
    <w:basedOn w:val="a"/>
    <w:rsid w:val="00D6035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6035D"/>
    <w:rPr>
      <w:b/>
      <w:bCs/>
    </w:rPr>
  </w:style>
  <w:style w:type="character" w:customStyle="1" w:styleId="1Char">
    <w:name w:val="标题 1 Char"/>
    <w:basedOn w:val="a0"/>
    <w:link w:val="1"/>
    <w:uiPriority w:val="9"/>
    <w:rsid w:val="00D6035D"/>
    <w:rPr>
      <w:rFonts w:ascii="宋体" w:eastAsia="宋体" w:hAnsi="宋体" w:cs="宋体"/>
      <w:b/>
      <w:bCs/>
      <w:kern w:val="36"/>
      <w:sz w:val="48"/>
      <w:szCs w:val="48"/>
    </w:rPr>
  </w:style>
  <w:style w:type="paragraph" w:customStyle="1" w:styleId="textalign-justify">
    <w:name w:val="text_align-justify"/>
    <w:basedOn w:val="a"/>
    <w:rsid w:val="00D603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03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35D"/>
    <w:rPr>
      <w:sz w:val="18"/>
      <w:szCs w:val="18"/>
    </w:rPr>
  </w:style>
  <w:style w:type="paragraph" w:styleId="a4">
    <w:name w:val="footer"/>
    <w:basedOn w:val="a"/>
    <w:link w:val="Char0"/>
    <w:uiPriority w:val="99"/>
    <w:unhideWhenUsed/>
    <w:rsid w:val="00D6035D"/>
    <w:pPr>
      <w:tabs>
        <w:tab w:val="center" w:pos="4153"/>
        <w:tab w:val="right" w:pos="8306"/>
      </w:tabs>
      <w:snapToGrid w:val="0"/>
      <w:jc w:val="left"/>
    </w:pPr>
    <w:rPr>
      <w:sz w:val="18"/>
      <w:szCs w:val="18"/>
    </w:rPr>
  </w:style>
  <w:style w:type="character" w:customStyle="1" w:styleId="Char0">
    <w:name w:val="页脚 Char"/>
    <w:basedOn w:val="a0"/>
    <w:link w:val="a4"/>
    <w:uiPriority w:val="99"/>
    <w:rsid w:val="00D6035D"/>
    <w:rPr>
      <w:sz w:val="18"/>
      <w:szCs w:val="18"/>
    </w:rPr>
  </w:style>
  <w:style w:type="paragraph" w:customStyle="1" w:styleId="textalign-center">
    <w:name w:val="text_align-center"/>
    <w:basedOn w:val="a"/>
    <w:rsid w:val="00D6035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6035D"/>
    <w:rPr>
      <w:b/>
      <w:bCs/>
    </w:rPr>
  </w:style>
  <w:style w:type="character" w:customStyle="1" w:styleId="1Char">
    <w:name w:val="标题 1 Char"/>
    <w:basedOn w:val="a0"/>
    <w:link w:val="1"/>
    <w:uiPriority w:val="9"/>
    <w:rsid w:val="00D6035D"/>
    <w:rPr>
      <w:rFonts w:ascii="宋体" w:eastAsia="宋体" w:hAnsi="宋体" w:cs="宋体"/>
      <w:b/>
      <w:bCs/>
      <w:kern w:val="36"/>
      <w:sz w:val="48"/>
      <w:szCs w:val="48"/>
    </w:rPr>
  </w:style>
  <w:style w:type="paragraph" w:customStyle="1" w:styleId="textalign-justify">
    <w:name w:val="text_align-justify"/>
    <w:basedOn w:val="a"/>
    <w:rsid w:val="00D603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6036">
      <w:bodyDiv w:val="1"/>
      <w:marLeft w:val="0"/>
      <w:marRight w:val="0"/>
      <w:marTop w:val="0"/>
      <w:marBottom w:val="0"/>
      <w:divBdr>
        <w:top w:val="none" w:sz="0" w:space="0" w:color="auto"/>
        <w:left w:val="none" w:sz="0" w:space="0" w:color="auto"/>
        <w:bottom w:val="none" w:sz="0" w:space="0" w:color="auto"/>
        <w:right w:val="none" w:sz="0" w:space="0" w:color="auto"/>
      </w:divBdr>
    </w:div>
    <w:div w:id="1149321831">
      <w:bodyDiv w:val="1"/>
      <w:marLeft w:val="0"/>
      <w:marRight w:val="0"/>
      <w:marTop w:val="0"/>
      <w:marBottom w:val="0"/>
      <w:divBdr>
        <w:top w:val="none" w:sz="0" w:space="0" w:color="auto"/>
        <w:left w:val="none" w:sz="0" w:space="0" w:color="auto"/>
        <w:bottom w:val="none" w:sz="0" w:space="0" w:color="auto"/>
        <w:right w:val="none" w:sz="0" w:space="0" w:color="auto"/>
      </w:divBdr>
    </w:div>
    <w:div w:id="1539312653">
      <w:bodyDiv w:val="1"/>
      <w:marLeft w:val="0"/>
      <w:marRight w:val="0"/>
      <w:marTop w:val="0"/>
      <w:marBottom w:val="0"/>
      <w:divBdr>
        <w:top w:val="none" w:sz="0" w:space="0" w:color="auto"/>
        <w:left w:val="none" w:sz="0" w:space="0" w:color="auto"/>
        <w:bottom w:val="none" w:sz="0" w:space="0" w:color="auto"/>
        <w:right w:val="none" w:sz="0" w:space="0" w:color="auto"/>
      </w:divBdr>
    </w:div>
    <w:div w:id="1651905770">
      <w:bodyDiv w:val="1"/>
      <w:marLeft w:val="0"/>
      <w:marRight w:val="0"/>
      <w:marTop w:val="0"/>
      <w:marBottom w:val="0"/>
      <w:divBdr>
        <w:top w:val="none" w:sz="0" w:space="0" w:color="auto"/>
        <w:left w:val="none" w:sz="0" w:space="0" w:color="auto"/>
        <w:bottom w:val="none" w:sz="0" w:space="0" w:color="auto"/>
        <w:right w:val="none" w:sz="0" w:space="0" w:color="auto"/>
      </w:divBdr>
    </w:div>
    <w:div w:id="1866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530</Words>
  <Characters>3024</Characters>
  <Application>Microsoft Office Word</Application>
  <DocSecurity>0</DocSecurity>
  <Lines>25</Lines>
  <Paragraphs>7</Paragraphs>
  <ScaleCrop>false</ScaleCrop>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ntko</cp:lastModifiedBy>
  <cp:revision>4</cp:revision>
  <dcterms:created xsi:type="dcterms:W3CDTF">2022-02-17T03:27:00Z</dcterms:created>
  <dcterms:modified xsi:type="dcterms:W3CDTF">2022-02-21T04:49:00Z</dcterms:modified>
</cp:coreProperties>
</file>