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0A" w:rsidRPr="0043690A" w:rsidRDefault="0043690A" w:rsidP="0043690A">
      <w:pPr>
        <w:widowControl/>
        <w:shd w:val="clear" w:color="auto" w:fill="FFFFFF"/>
        <w:spacing w:line="570" w:lineRule="atLeast"/>
        <w:outlineLvl w:val="0"/>
        <w:rPr>
          <w:rFonts w:asciiTheme="minorEastAsia" w:hAnsiTheme="minorEastAsia" w:cs="Arial" w:hint="eastAsia"/>
          <w:b/>
          <w:bCs/>
          <w:color w:val="000000" w:themeColor="text1"/>
          <w:kern w:val="36"/>
          <w:sz w:val="36"/>
          <w:szCs w:val="42"/>
        </w:rPr>
      </w:pPr>
      <w:r w:rsidRPr="0043690A">
        <w:rPr>
          <w:rFonts w:asciiTheme="minorEastAsia" w:hAnsiTheme="minorEastAsia" w:hint="eastAsia"/>
          <w:color w:val="000000" w:themeColor="text1"/>
          <w:sz w:val="24"/>
        </w:rPr>
        <w:t>来源：</w:t>
      </w:r>
      <w:hyperlink r:id="rId7" w:tgtFrame="_blank" w:history="1">
        <w:r w:rsidRPr="0043690A">
          <w:rPr>
            <w:rStyle w:val="a6"/>
            <w:rFonts w:asciiTheme="minorEastAsia" w:hAnsiTheme="minorEastAsia" w:hint="eastAsia"/>
            <w:color w:val="000000" w:themeColor="text1"/>
            <w:sz w:val="24"/>
            <w:u w:val="none"/>
          </w:rPr>
          <w:t>新华网</w:t>
        </w:r>
      </w:hyperlink>
      <w:bookmarkStart w:id="0" w:name="_GoBack"/>
      <w:bookmarkEnd w:id="0"/>
    </w:p>
    <w:p w:rsidR="00904218" w:rsidRPr="00904218" w:rsidRDefault="00904218" w:rsidP="00904218">
      <w:pPr>
        <w:widowControl/>
        <w:shd w:val="clear" w:color="auto" w:fill="FFFFFF"/>
        <w:spacing w:line="570" w:lineRule="atLeast"/>
        <w:ind w:firstLineChars="100" w:firstLine="281"/>
        <w:jc w:val="left"/>
        <w:outlineLvl w:val="0"/>
        <w:rPr>
          <w:rFonts w:ascii="Arial" w:eastAsia="宋体" w:hAnsi="Arial" w:cs="Arial"/>
          <w:b/>
          <w:bCs/>
          <w:color w:val="191919"/>
          <w:kern w:val="36"/>
          <w:sz w:val="28"/>
          <w:szCs w:val="42"/>
        </w:rPr>
      </w:pPr>
      <w:r w:rsidRPr="00904218">
        <w:rPr>
          <w:rFonts w:ascii="Arial" w:eastAsia="宋体" w:hAnsi="Arial" w:cs="Arial"/>
          <w:b/>
          <w:bCs/>
          <w:color w:val="191919"/>
          <w:kern w:val="36"/>
          <w:sz w:val="28"/>
          <w:szCs w:val="42"/>
        </w:rPr>
        <w:t>中共中央办公厅印发《关于加强新时代廉洁文化建设的意见》</w:t>
      </w:r>
      <w:r w:rsidRPr="00904218">
        <w:rPr>
          <w:rFonts w:ascii="Arial" w:eastAsia="宋体" w:hAnsi="Arial" w:cs="Arial"/>
          <w:b/>
          <w:bCs/>
          <w:color w:val="191919"/>
          <w:kern w:val="36"/>
          <w:sz w:val="28"/>
          <w:szCs w:val="42"/>
        </w:rPr>
        <w:t> </w:t>
      </w:r>
    </w:p>
    <w:p w:rsidR="00904218" w:rsidRPr="00904218" w:rsidRDefault="00904218" w:rsidP="009042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904218">
        <w:rPr>
          <w:rFonts w:asciiTheme="minorEastAsia" w:eastAsiaTheme="minorEastAsia" w:hAnsiTheme="minorEastAsia" w:cs="Arial"/>
          <w:color w:val="191919"/>
        </w:rPr>
        <w:t>近日，中共中央办公厅印发了《关于加强新时代廉洁文化建设的意见》（以下简称《意见》），并发出通知，要求各地区各部门结合实际认真贯彻落实。</w:t>
      </w:r>
    </w:p>
    <w:p w:rsidR="00904218" w:rsidRPr="00904218" w:rsidRDefault="00904218" w:rsidP="009042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904218">
        <w:rPr>
          <w:rFonts w:asciiTheme="minorEastAsia" w:eastAsiaTheme="minorEastAsia" w:hAnsiTheme="minorEastAsia" w:cs="Arial"/>
          <w:color w:val="191919"/>
        </w:rPr>
        <w:t>《意见》指出，党中央高度重视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建设，强调反对腐败、建设廉洁政治，是我们党一贯坚持的鲜明政治立场，是党自我革命必须长期抓好的重大政治任务。全面从严治党，既要靠治标，猛药去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疴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，重典治乱；也要靠治本，正心修身，涵养文化，守住为政之本。必须站在勇于自我革命、保持党的先进性和纯洁性的高度，把加强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建设作为一体推进不敢腐、不能腐、不想腐的基础性工程抓紧抓实抓好，为推进全面从严治党向纵深发展提供重要支撑。</w:t>
      </w:r>
    </w:p>
    <w:p w:rsidR="00904218" w:rsidRPr="00904218" w:rsidRDefault="00904218" w:rsidP="009042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904218">
        <w:rPr>
          <w:rFonts w:asciiTheme="minorEastAsia" w:eastAsiaTheme="minorEastAsia" w:hAnsiTheme="minorEastAsia" w:cs="Arial"/>
          <w:color w:val="191919"/>
        </w:rPr>
        <w:t>《意见》强调，加强新时代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建设，要坚持以习近平新时代中国特色社会主义思想为指导，全面贯彻党的十九大和十九届历次全会精神，增强“四个意识”、坚定“四个自信”、做到“两个维护”，不忘初心、牢记使命，坚持思想建党和制度治党同向发力，坚持依法治国和以德治国相结合，以理想信念强基固本，以先进文化启智润心，以高尚道德砥砺品格，惩治震慑、制度约束、提高觉悟一体发力，推动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建设实起来、强起来，不断实现干部清正、政府清廉、政治清明、社会清朗。</w:t>
      </w:r>
    </w:p>
    <w:p w:rsidR="00904218" w:rsidRPr="00904218" w:rsidRDefault="00904218" w:rsidP="009042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904218">
        <w:rPr>
          <w:rFonts w:asciiTheme="minorEastAsia" w:eastAsiaTheme="minorEastAsia" w:hAnsiTheme="minorEastAsia" w:cs="Arial"/>
          <w:color w:val="191919"/>
        </w:rPr>
        <w:t>《意见》指出，要夯实清正廉洁思想根基，强化理论武装，增强政治定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力抵腐定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力；坚定信仰信念信心，筑牢拒腐防变思想防线；发展积极健康党内政治文化，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引领廉洁文化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建设。要厚植廉洁奉公文化基础，用革命文化淬炼公而忘私、甘于奉献的高尚品格，用社会主义先进文化培育为政清廉、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秉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公用权的文化土壤，用中华优秀传统文化涵养克己奉公、清廉自守的精神境界。要培养廉洁自律道德操守，引导领导干部明大德、守公德、严私德，把廉洁要求贯穿日常教育管理监督之中，把家风建设作为领导干部作风建设重要内容。要发挥廉洁教育基础作用，强化形势教育、纪法意识、警示震慑、示范引领。要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弘扬崇廉拒腐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社会风尚，运用新媒体新技术传播廉洁文化，丰富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优质产品和服务供给，拓展利用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资源。</w:t>
      </w:r>
    </w:p>
    <w:p w:rsidR="000451F5" w:rsidRPr="00904218" w:rsidRDefault="00904218" w:rsidP="0090421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  <w:color w:val="191919"/>
        </w:rPr>
      </w:pPr>
      <w:r w:rsidRPr="00904218">
        <w:rPr>
          <w:rFonts w:asciiTheme="minorEastAsia" w:eastAsiaTheme="minorEastAsia" w:hAnsiTheme="minorEastAsia" w:cs="Arial"/>
          <w:color w:val="191919"/>
        </w:rPr>
        <w:lastRenderedPageBreak/>
        <w:t>《意见》要求，各地区各部门要担负起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建设的政治责任，把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廉洁文化建设纳入党风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廉政建设和反腐败工作布局进行谋划，建立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建设统筹协调机制，久久为功抓好落实，推动新时代</w:t>
      </w:r>
      <w:proofErr w:type="gramStart"/>
      <w:r w:rsidRPr="00904218">
        <w:rPr>
          <w:rFonts w:asciiTheme="minorEastAsia" w:eastAsiaTheme="minorEastAsia" w:hAnsiTheme="minorEastAsia" w:cs="Arial"/>
          <w:color w:val="191919"/>
        </w:rPr>
        <w:t>廉洁文化</w:t>
      </w:r>
      <w:proofErr w:type="gramEnd"/>
      <w:r w:rsidRPr="00904218">
        <w:rPr>
          <w:rFonts w:asciiTheme="minorEastAsia" w:eastAsiaTheme="minorEastAsia" w:hAnsiTheme="minorEastAsia" w:cs="Arial"/>
          <w:color w:val="191919"/>
        </w:rPr>
        <w:t>建设深入开展。</w:t>
      </w:r>
    </w:p>
    <w:sectPr w:rsidR="000451F5" w:rsidRPr="009042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6A" w:rsidRDefault="005B696A" w:rsidP="00904218">
      <w:r>
        <w:separator/>
      </w:r>
    </w:p>
  </w:endnote>
  <w:endnote w:type="continuationSeparator" w:id="0">
    <w:p w:rsidR="005B696A" w:rsidRDefault="005B696A" w:rsidP="0090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12709"/>
      <w:docPartObj>
        <w:docPartGallery w:val="Page Numbers (Bottom of Page)"/>
        <w:docPartUnique/>
      </w:docPartObj>
    </w:sdtPr>
    <w:sdtContent>
      <w:p w:rsidR="0060088C" w:rsidRDefault="006008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088C">
          <w:rPr>
            <w:noProof/>
            <w:lang w:val="zh-CN"/>
          </w:rPr>
          <w:t>1</w:t>
        </w:r>
        <w:r>
          <w:fldChar w:fldCharType="end"/>
        </w:r>
      </w:p>
    </w:sdtContent>
  </w:sdt>
  <w:p w:rsidR="0060088C" w:rsidRDefault="006008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6A" w:rsidRDefault="005B696A" w:rsidP="00904218">
      <w:r>
        <w:separator/>
      </w:r>
    </w:p>
  </w:footnote>
  <w:footnote w:type="continuationSeparator" w:id="0">
    <w:p w:rsidR="005B696A" w:rsidRDefault="005B696A" w:rsidP="0090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05"/>
    <w:rsid w:val="000451F5"/>
    <w:rsid w:val="0043690A"/>
    <w:rsid w:val="005B696A"/>
    <w:rsid w:val="0060088C"/>
    <w:rsid w:val="00904218"/>
    <w:rsid w:val="00AC0EF9"/>
    <w:rsid w:val="00D6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42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2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4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0421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436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42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218"/>
    <w:rPr>
      <w:sz w:val="18"/>
      <w:szCs w:val="18"/>
    </w:rPr>
  </w:style>
  <w:style w:type="paragraph" w:styleId="a5">
    <w:name w:val="Normal (Web)"/>
    <w:basedOn w:val="a"/>
    <w:uiPriority w:val="99"/>
    <w:unhideWhenUsed/>
    <w:rsid w:val="00904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0421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436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ews.cn/politics/2022-02/24/c_1128413306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2022-11-08T04:04:00Z</dcterms:created>
  <dcterms:modified xsi:type="dcterms:W3CDTF">2022-11-08T04:11:00Z</dcterms:modified>
</cp:coreProperties>
</file>