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D7" w:rsidRPr="00681DD7" w:rsidRDefault="00681DD7" w:rsidP="00681DD7">
      <w:pPr>
        <w:spacing w:line="600" w:lineRule="exact"/>
        <w:rPr>
          <w:rFonts w:asciiTheme="minorEastAsia" w:hAnsiTheme="minorEastAsia" w:hint="eastAsia"/>
          <w:sz w:val="32"/>
          <w:szCs w:val="32"/>
        </w:rPr>
      </w:pPr>
      <w:r w:rsidRPr="00681DD7">
        <w:rPr>
          <w:rFonts w:asciiTheme="minorEastAsia" w:hAnsiTheme="minorEastAsia" w:hint="eastAsia"/>
          <w:sz w:val="32"/>
          <w:szCs w:val="32"/>
        </w:rPr>
        <w:t>来源：新华社</w:t>
      </w:r>
    </w:p>
    <w:p w:rsidR="00681DD7" w:rsidRPr="00681DD7" w:rsidRDefault="00681DD7" w:rsidP="00681DD7">
      <w:pPr>
        <w:spacing w:line="60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681DD7">
        <w:rPr>
          <w:rFonts w:asciiTheme="minorEastAsia" w:hAnsiTheme="minorEastAsia" w:hint="eastAsia"/>
          <w:b/>
          <w:sz w:val="44"/>
          <w:szCs w:val="44"/>
        </w:rPr>
        <w:t>政府工作报告</w:t>
      </w:r>
    </w:p>
    <w:p w:rsidR="00681DD7" w:rsidRPr="00681DD7" w:rsidRDefault="00681DD7" w:rsidP="00681DD7">
      <w:pPr>
        <w:spacing w:line="60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681DD7">
        <w:rPr>
          <w:rFonts w:asciiTheme="minorEastAsia" w:hAnsiTheme="minorEastAsia" w:hint="eastAsia"/>
          <w:b/>
          <w:sz w:val="44"/>
          <w:szCs w:val="44"/>
        </w:rPr>
        <w:t>——2018年3月5日在第十三届全国人民代表大会第一次会议上</w:t>
      </w:r>
    </w:p>
    <w:p w:rsidR="00681DD7" w:rsidRPr="00681DD7" w:rsidRDefault="00681DD7" w:rsidP="00681DD7">
      <w:pPr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国务院总理 李克强</w:t>
      </w:r>
    </w:p>
    <w:p w:rsidR="00681DD7" w:rsidRPr="00681DD7" w:rsidRDefault="00681DD7" w:rsidP="00681DD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81DD7" w:rsidRPr="00681DD7" w:rsidRDefault="00681DD7" w:rsidP="00681DD7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各位代表：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现在，我代表国务院，向大会报告过去五年政府工作，对今年工作提出建议，请予审议，并请全国政协委员提出意见。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1DD7">
        <w:rPr>
          <w:rFonts w:ascii="黑体" w:eastAsia="黑体" w:hAnsi="黑体" w:hint="eastAsia"/>
          <w:sz w:val="32"/>
          <w:szCs w:val="32"/>
        </w:rPr>
        <w:t>一、过去五年工作回顾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胜利完成，“十三五”规划顺利实施，经济社会发展取得历史性成就、发生历史性变革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lastRenderedPageBreak/>
        <w:t>五年来，经济实力跃上新台阶。国内生产总值从54万亿元增加到82.7万亿元，年均增长7.1%，占世界经济比重从11.4%提高到15%左右，对世界经济增长贡献率超过30%。财政收入从11.7万亿元增加到17.3万亿元。居民消费价格年均上涨1.9%，保持较低水平。城镇新增就业6600万人以上，13亿多人口的大国实现了比较充分就业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五年来，经济结构出现重大变革。消费贡献率由54.9%提高到58.8%，服务业比重从45.3%上升到51.6%，成为经济增长主动力。高技术制造业年均增长11.7%。粮食生产能力达到1.2万亿斤。城镇化率从52.6%提高到58.5%，8000多万农业转移人口成为城镇居民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五年来，创新驱动发展成果丰硕。全社会研发投入年均增长11%，规模跃居世界第二位。科技进步贡献率由52.2%提高到57.5%。载人航天、深海探测、量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五年来，改革开放迈出重大步伐。改革全面发力、多点突破、纵深推进，重要领域和关键环节改革取得突破性进展，主要领域改革主体框架基本确立。简政放权、放管结合、优化服务等改革推动政府职能发生深刻转变，市场活力和社会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创造力明显增强。“一带一路”建设成效显著，对外贸易和利用外资结构优化、规模稳居世界前列。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五年来，人民生活持续改善。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教育事业全面发展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五年来，生态环境状况逐步好转。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亿美元、创历史新高。经济发展呈现出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增长与质量、结构、效益相得益彰的良好局面。这是五年来一系列重大政策效应累积，各方面不懈努力、久久为功的结果。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过去五年取得的全方位、开创性成就，发生的深层次、根本性变革，再次令世界瞩目，全国各族人民倍感振奋和自豪。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五年来，我们认真贯彻以习近平同志为核心的党中央决策部署，主要做了以下工作。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一）坚持稳中求进工作总基调，着力创新和完善宏观调控，经济运行保持在合理区间、实现稳中向好。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采取既利当前更惠长远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不断巩固和发展。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坚持实施积极的财政政策和稳健的货币政策。在财政收支矛盾较大情况下，着眼“放水养鱼”、增强后劲，我国率先大幅减税降费。分步骤全面推开营改增，结束了66年的营业税征收历史，累计减税超过2万亿元，加上采取小微企业税收优惠、清理各种收费等措施，共减轻市场主体负担3万多亿元。加强地方政府债务管理，实施地方政府存量债务置换，降低利息负担1.2万亿元。调整财政支出结构，盘活沉淀资金，保障基本民生和重点项目。财政赤字率一直控制在3%以内。货币政策保持稳健中性，广义货币M2增速呈下降趋势，信贷和社会融资规模适度增长。采取定向降准、专项再贷款等差别化政策，加强对重点领域和薄弱环节支持，小微企业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（二）坚持以供给侧结构性改革为主线，着力培育壮大新动能，经济结构加快优化升级。紧紧依靠改革破解经济发展和结构失衡难题，大力发展新兴产业，改造提升传统产业，提高供给体系质量和效率。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扎实推进“三去一降一补”。五年来，在淘汰水泥、平板玻璃等落后产能基础上，以钢铁、煤炭等行业为重点加大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去产能力度，中央财政安排1000亿元专项奖补资金予以支持，用于分流职工安置。退出钢铁产能1.7亿吨以上、煤炭产能8亿吨，安置分流职工110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30%，削减中央政府层面设立的涉企收费项目60%以上，阶段性降低“五险一金”缴费比例，推动降低用能、物流、电信等成本。突出重点加大补短板力度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业态新模式异军突起，促进了各行业融合升级。深化农业供给侧结构性改革，新型经营主体大批涌现，种植业适度规模经营比重从30%提升到40%以上。采取措施增加中低收入者收入，推动传统消费提档升级、新兴消费快速兴起，网上零售额年均增长30%以上，社会消费品零售总额年均增长11.3%。优化投资结构，鼓励民间投资，发挥政府投资撬动作用，引导更多资金投向强基础、增后劲、惠民生领域。高速铁路运营里程从9000多公里增加到2万5千公里、占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世界三分之二，高速公路里程从9.6万公里增加到13.6万公里，新建改建农村公路127万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进供给侧结构性改革，必须破除要素市场化配置障碍，降低制度性交易成本。针对长期存在的重审批、轻监管、弱服务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减74%，职业资格许可和认定大幅减少。中央政府定价项目缩减80%，地方政府定价项目缩减50%以上。全面改革工商登记、注册资本等商事制度，企业开办时间缩短三分之一以上。创新和加强事中事后监管，实行“双随机、一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（三）坚持创新引领发展，着力激发社会创造力，整体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创新能力和效率显著提高。实施创新驱动发展战略，优化创新生态，形成多主体协同、全方位推进的创新局面。扩大科研机构和高校科研自主权，改进科研项目和经费管理，深化科技成果权益管理改革。推进全面创新改革试验，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四）坚持全面深化改革，着力破除体制机制弊端，发展动力不断增强。国资国企改革扎实推进，公司制改革基本完成，兼并重组、压减层级、提质增效取得积极进展。国有企业效益明显好转，去年利润增长23.5%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基本放开利率管制，建立存款保险制度，推动大中型商业银行设立普惠金融事业部，深化政策性、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开发性金融机构改革，强化金融监管协调机制。稳步推进教育综合改革，完善城乡义务教育均衡发展促进机制，改革考试招生制度。建立统一的城乡居民基本养老、医疗保险制度，实现机关事业单位和企业养老保险制度并轨。出台划转部分国有资本充实社保基金方案。实施医疗、医保、医药联动改革，全面推开公立医院综合改革，取消长期实行的药品加成政策，药品医疗器械审批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五）坚持对外开放的基本国策，着力实现合作共赢，开放型经济水平显著提升。倡导和推动共建“一带一路”，发起创办亚投行，设立丝路基金，一批重大互联互通、经贸合作项目落地。在上海等省市设立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六）坚持实施区域协调发展和新型城镇化战略，着力推动平衡发展，新的增长极增长带加快成长。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七）坚持以人民为中心的发展思想，着力保障和改善民生，人民群众获得感不断增强。在财力紧张情况下，持续加大民生投入。全面推进精准扶贫、精准脱贫，健全中央统筹、省负总责、市县抓落实的工作机制，中央财政五年投入专项扶贫资金2800多亿元。实施积极的就业政策，重点群体就业得到较好保障。坚持教育优先发展，财政性教育经费占国内生产总值比例持续超过4%。改善农村义务教育薄弱学校办学条件，提高乡村教师待遇，营养改善计划惠及3600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居民基本医保人均财政补助标准由240元提高到450元，大病保险制度基本建立、已有1700多万人次受益，异地就医住院费用实现直接结算，分级诊疗和医联体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强化基层公共文化服务，加快发展文化事业，文化产业年均增长13%以上。全民健身广泛开展，体育健儿勇创佳绩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八）坚持人与自然和谐发展，着力治理环境污染，生态文明建设取得明显成效。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淘汰黄标车和老旧车2000多万辆。加强重点流域海域水污染防治，化肥农药使用量实现零增长。推进重大生态保护和修复工程，扩大退耕还林还草还湿，加强荒漠化、石漠化、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水土流失综合治理。开展中央环保督察，严肃查处违法案件，强化追责问责。积极推动《巴黎协定》签署生效，我国在应对全球气候变化中发挥了重要作用。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九）坚持依法全面履行政府职能，着力加强和创新社会治理，社会保持和谐稳定。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lastRenderedPageBreak/>
        <w:t>各位代表！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湾护航、人道主义救援等重大任务。各方配合基本完成裁减军队员额30万任务。军事装备现代化水平显著提升，军民融合深度发展。军政军民紧密团结。人民军队面貌焕然一新，在中国特色强军之路上迈出坚实步伐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过去五年，中国特色大国外交全面推进。成功举办首届“一带一路”国际合作高峰论坛、亚太经济合作组织领导人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作出新的重大贡献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安不忘危，兴不忘忧。我们清醒认识到，我国仍处于并将长期处于社会主义初级阶段，仍是世界最大发展中国家，发展不平衡不充分的一些突出问题尚未解决。经济增长内生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动力还不够足，创新能力还不够强，发展质量和效益不够高，一些企业特别是中小企业经营困难，民间投资增势疲弱，部分地区经济下行压力较大，金融等领域风险隐患不容忽视。脱贫攻坚任务艰巨，农业农村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1DD7">
        <w:rPr>
          <w:rFonts w:ascii="黑体" w:eastAsia="黑体" w:hAnsi="黑体" w:hint="eastAsia"/>
          <w:sz w:val="32"/>
          <w:szCs w:val="32"/>
        </w:rPr>
        <w:t>二、2018年经济社会发展总体要求和政策取向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支基本平衡；单位国内生产总值能耗下降3%以上，主要污染物排放量继续下降；供给侧结构性改革取得实质性进展，宏观杠杆率保持基本稳定，各类风险有序有效防控。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今年要继续创新和完善宏观调控，把握好宏观调控的度，保持宏观政策连续性稳定性，加强财政、货币、产业、区域等政策协调配合。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积极的财政政策取向不变，要聚力增效。今年赤字率拟按2.6%安排，比去年预算低0.4个百分点；财政赤字2.38万亿元，其中中央财政赤字1.55万亿元，地方财政赤字8300亿元。调低赤字率，主要是我国经济稳中向好、财政增收有基础，也为宏观调控留下更多政策空间。今年全国财政支出21万亿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为发展增添后劲、为民生雪中送炭。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1DD7">
        <w:rPr>
          <w:rFonts w:ascii="黑体" w:eastAsia="黑体" w:hAnsi="黑体" w:hint="eastAsia"/>
          <w:sz w:val="32"/>
          <w:szCs w:val="32"/>
        </w:rPr>
        <w:t>三、对2018年政府工作的建议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今年经济社会发展任务十分繁重。要紧紧抓住大有可为的历史机遇期，统筹兼顾、突出重点，扎实做好各项工作。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（一）深入推进供给侧结构性改革。坚持把发展经济着力点放在实体经济上，继续抓好“三去一降一补”，大力简政减税减费，不断优化营商环境，进一步激发市场主体活力，提升经济发展质量。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发展壮大新动能。做大做强新兴产业集群，实施大数据发展行动，加强新一代人工智能研发应用，在医疗、养老、教育、文化、体育等多领域推进“互联网+”。加快发展现代服务业。发展智能产业，拓展智能生活，建设智慧社会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、网络强国建设加油助力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加快制造强国建设。推动集成电路、第五代移动通信、飞机发动机、新能源汽车、新材料等产业发展，实施重大短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板装备专项工程，推进智能制造，发展工业互联网平台，创建“中国制造2025”示范区。大幅压减工业生产许可证，强化产品质量监管。全面开展质量提升行动，推进与国际先进水平对标达标，弘扬劳模精神和工匠精神，建设知识型、技能型、创新型劳动者大军，来一场中国制造的品质革命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减少无效供给要抓出新成效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深化“放管服”改革。全面实施全国统一的市场准入负面清单制度。在全国推开“证照分离”改革，重点是照后减证，各类证能减尽减、能合则合，进一步压缩企业开办时间。大幅缩短商标注册周期。工程建设项目审批时间再压减一半。推进企业投资项目承诺制改革试点。全面实施“双随机、一公开”监管，决不允许假冒伪劣滋生蔓延，决不允许执法者吃拿卡要。深入推进“互联网+政务服务”，使更多事项在网上办理，必须到现场办的也要力争做到“只进一扇门”、“最多跑一次”。加强政务服务标准化建设。大力推进综合执法机构机制改革，着力解决多头多层重复执法问题。加快政府信息系统互联互通，打通信息孤岛。清理群众和企业办事的各类证明，没有法律法规依据的一律取消。优化营商环境就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是解放生产力、提高竞争力，要破障碍、去烦苛、筑坦途，为市场主体添活力，为人民群众增便利。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进一步减轻企业税负。改革完善增值税制度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大幅降低企业非税负担。进一步清理规范行政事业性收费，调低部分政府性基金征收标准。继续阶段性降低企业“五险一金”缴费比例。降低电网环节收费和输配电价格，一般工商业电价平均降低10%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（二）加快建设创新型国家。把握世界新一轮科技革命和产业变革大势，深入实施创新驱动发展战略，不断增强经济创新力和竞争力。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加强国家创新体系建设。强化基础研究、应用基础研究和原始创新，启动一批科技创新重大项目，高标准建设国家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实验室。鼓励企业牵头实施重大科技项目，支持科研院所、高校与企业融通创新，加快创新成果转化应用。国家科技投入要向民生领域倾斜，加强雾霾治理研究，推进癌症等重大疾病防治攻关，使科技更好造福人民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落实和完善创新激励政策。改革科技管理制度，科研项目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或长期使用权。有悖于激励创新的陈规旧章，要抓紧修改废止；有碍于释放创新活力的繁文缛节，要下决心砍掉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等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有序流动，支持企业提高技术工人待遇，加大高技能人才激励，鼓励海外留学人员回国创新创业，拓宽外国人才来华绿色通道。集众智汇众力，一定能跑出中国创新“加速度”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lastRenderedPageBreak/>
        <w:t>（三）深化基础性关键领域改革。以改革开放40周年为重要契机，推动改革取得新突破，不断解放和发展社会生产力。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积极稳妥推进混合所有制改革。落实向全国人大常委会报告国有资产管理情况的制度。国有企业要通过改革创新，走在高质量发展前列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壮大企业家队伍，增强企业家信心，让民营企业在市场经济浪潮中尽显身手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申诉案件要依法甄别纠正。强化知识产权保护，实行侵权惩罚性赔偿制度。加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改革金融监管体制。深化利率汇率市场化改革，保持人民币汇率在合理均衡水平上的基本稳定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lastRenderedPageBreak/>
        <w:t>（四）坚决打好三大攻坚战。要围绕完成年度攻坚任务，明确各方责任，强化政策保障，把各项工作做实做好。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动重大风险防范化解取得明显进展。当前我国经济金融风险总体可控，要标本兼治，有效消除风险隐患。严厉打击非法集资、金融诈骗等违法犯罪活动。加快市场化法治化债转股和企业兼并重组。加强金融机构风险内控。强化金融监管统筹协调，健全对影子银行、互联网金融、金融控股公司等监管，进一步完善金融监管、提升监管效能。防范化解地方政府债务风险。严禁各类违法违规举债、担保等行为。省级政府对本辖区债务负总责，省级以下各级地方政府各负其责，积极稳妥处置存量债务。健全规范的地方政府举债融资机制。今年安排地方专项债券1.35万亿元，比去年增加5500亿元，优先支持在建项目平稳建设，合理扩大专项债券使用范围。我国经济基本面好，政策工具多，完全能够守住不发生系统性风险的底线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加大精准脱贫力度。今年再减少农村贫困人口1000万以上，完成易地扶贫搬迁280万人。深入推进产业、教育、健康、生态和文化等扶贫，补齐基础设施和公共服务短板，加强东西部扶贫协作和对口支援，注重扶贫同扶志、扶智相结合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进污染防治取得更大成效。巩固蓝天保卫战成果，今年二氧化硫、氮氧化物排放量要下降3%，重点地区细颗粒物（PM2.5）浓度继续下降。推动钢铁等行业超低排放改造。提高污染排放标准，实行限期达标。大力发展清洁能源。开展柴油货车、船舶超标排放专项治理，继续淘汰老旧车。深入推进水、土壤污染防治，今年化学需氧量、氨氮排放量要下降2%。实施重点流域和海域综合治理，全面整治黑臭水体。加大污水处理设施建设力度，完善收费政策。加强固体废弃物和垃圾分类处置，严禁“洋垃圾”入境。加强生态系统保护和修复，全面划定并严守生态保护红线，完成造林1亿亩以上，耕地轮作休耕试点面积增加到3000万亩，加强地下水保护和修复，扩大湿地保护和恢复范围，深化国家公园体制改革试点。严控填海造地。严格环境执法和问责。我们要携手行动，建设天蓝、地绿、水清的美丽中国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（五）大力实施乡村振兴战略。科学制定规划，健全城乡融合发展体制机制，依靠改革创新壮大乡村发展新动能。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推进农业供给侧结构性改革。促进农林牧渔业和种业创新发展，加快建设现代农业产业园和特色农产品优势区。坚持提质导向，稳定和优化粮食生产。加快消化粮食库存。发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展农产品加工业。新增高标准农田8000万亩以上、高效节水灌溉面积2000万亩。培育新型经营主体，提高农业科技水平，推进农业机械化全程全面发展，加强面向小农户的社会化服务。鼓励支持返乡农民工、大中专毕业生、科技人员、退役军人和工商企业等从事现代农业建设、发展农村新业态新模式。深入推进“互联网+农业”，多渠道增加农民收入，促进农村一二三产业融合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动农村各项事业全面发展。完善农村医疗、教育、文化等公共服务。改善供水、供电、信息等基础设施，新建改建农村公路20万公里。稳步开展农村人居环境整治三年行动，推进“厕所革命”和垃圾收集处理。促进农村移风易俗。健全自治、法治、德治相结合的乡村治理体系。大力培育乡村振兴人才。我们要坚持走中国特色社会主义乡村振兴道路，加快实现农业农村现代化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（六）扎实推进区域协调发展战略。完善区域发展政策，推进基本公共服务均等化，逐步缩小城乡区域发展差距，把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各地比较优势和潜力充分发挥出来。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塑造区域发展新格局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纲要，全面推进内地同香港、澳门互利合作。制定西部大开发新的指导意见，落实东北等老工业基地振兴举措，继续推动中部地区崛起，支持东部地区率先发展。加强对资源型地区经济转型发展的支持。壮大海洋经济，坚决维护国家海洋权益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提高新型城镇化质量。今年再进城落户1300万人，加快农业转移人口市民化。完善城镇规划，优先发展公共交通，健全菜市场、停车场等便民服务设施，加快无障碍设施建设。有序推进“城中村”、老旧小区改造，完善配套设施，鼓励有条件的加装电梯。加强排涝管网、地下综合管廊、海绵城市等建设。新型城镇化的核心在人，要加强精细化服务、人性化管理，使人人都有公平发展机会，让居民生活得方便、舒心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（七）积极扩大消费和促进有效投资。顺应居民需求新变化扩大消费，着眼调结构增加投资，形成供给结构优化和总需求适度扩大的良性循环。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增强消费对经济发展的基础性作用。推进消费升级，发展消费新业态新模式。将新能源汽车车辆购置税优惠政策再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（八）推动形成全面开放新格局。进一步拓展开放范围和层次，完善开放结构布局和体制机制，以高水平开放推动高质量发展。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提高边境跨境经济合作区发展水平，拓展开放合作新空间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促进外商投资稳定增长。加强与国际通行经贸规则对接，建设国际一流营商环境。全面放开一般制造业，扩大电信、医疗、教育、养老、新能源汽车等领域开放。有序开放银行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推广自贸试验区经验，探索建设自由贸易港，打造改革开放新高地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促进贸易和投资自由化便利化。中国坚定不移推进经济全球化，维护自由贸易，愿同有关方推动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（九）提高保障和改善民生水平。要在发展基础上多办利民实事、多解民生难事，兜牢民生底线，不断提升人民群众的获得感、幸福感、安全感。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着力促进就业创业。加强全方位公共就业服务，大规模开展职业技能培训，运用“互联网+”发展新就业形态。今年高校毕业生820多万人，再创历史新高，要促进多渠道就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业，支持以创业带动就业。扎实做好退役军人安置、管理和保障工作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重视对幼儿教师的关心和培养，运用互联网等信息化手段对儿童托育中育儿过程加强监管，一定要让家长放心安心。大力发展职业教育，支持和规范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要加快推进教育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现代化，办好人民满意的教育，让每个人都有平等机会通过教育改变自身命运、成就人生梦想。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实施健康中国战略。提高基本医保和大病保险保障水平，居民基本医保人均财政补助标准再增加40元，一半用于大病保险。扩大跨省异地就医直接结算范围，把基层医院和外出农民工、外来就业创业人员等全部纳入。加大医护人员培养力度，加强全科医生、儿科医生队伍建设，推进分级诊疗和家庭医生签约服务。继续提高基本公共卫生服务经费人均财政补助标准。坚持预防为主，加强重大疾病防控。改善妇幼保健服务。支持中医药事业传承创新发展。鼓励中西医结合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更好解决群众住房问题。启动新的三年棚改攻坚计划，今年开工580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多主体供给、多渠道保障、租购并举的住房制度，让广大人民群众早日实现安居宜居。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强化民生兜底保障。稳步提高城乡低保、社会救助、抚恤优待等标准。积极应对人口老龄化，发展居家、社区和互助式养老，推进医养结合，提高养老院服务质量。关心帮助农村留守儿童。加强城乡困境儿童保障。做好伤残军人和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完善社会矛盾纠纷多元化解机制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为人民过上美好生活提供丰富精神食粮。要弘扬中华优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培育新型文化业态，加快文化产业发展。倡导全民阅读，建设学习型社会。深化中外人文交流，增强中华文化影响力。我们要以中国特色社会主义文化的繁荣兴盛，凝聚起实现民族复兴的磅礴精神力量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全面提升履职水平，为人民提供优质高效服务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推行政府法律顾问制度。坚持科学、民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主、依法决策，凡涉及公众利益的重大事项，都要深入听取各方意见包括批评意见。人民政府的所有工作都要体现人民意愿，干得好不好要看实际效果、最终由人民来评判。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自觉接受法律监督、监察监督和人民的监督，干干净净为人民做事，决不辜负人民公仆的称号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子不干事。广大干部要提高政治素质和工作本领，求真务实，干字当头，干出实打实的新业绩，干出群众的好口碑，干出千帆竞发、百舸争流的生动局面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中华民族是一个和睦相处、团结温暖的大家庭。我们要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维护军人军属合法权益，让军人成为全社会尊崇的职业。深入实施军民融合发展战略，深化国防科技工业改革。各级政府要采取更有力的举措，支持国防和军队建设改革，深入开展拥军优属、拥政爱民活动，使军政军民团结始终坚如磐石、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始终根深叶茂。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加强和完善海外利益安</w:t>
      </w:r>
      <w:r w:rsidRPr="00681DD7">
        <w:rPr>
          <w:rFonts w:ascii="仿宋" w:eastAsia="仿宋" w:hAnsi="仿宋" w:hint="eastAsia"/>
          <w:sz w:val="32"/>
          <w:szCs w:val="32"/>
        </w:rPr>
        <w:lastRenderedPageBreak/>
        <w:t>全保障体系。中国愿与各国一道，为推动构建人类命运共同体不懈努力！</w:t>
      </w:r>
    </w:p>
    <w:p w:rsidR="00681DD7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各位代表！</w:t>
      </w:r>
    </w:p>
    <w:p w:rsidR="00346565" w:rsidRPr="00681DD7" w:rsidRDefault="00681DD7" w:rsidP="00681DD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1DD7">
        <w:rPr>
          <w:rFonts w:ascii="仿宋" w:eastAsia="仿宋" w:hAnsi="仿宋" w:hint="eastAsia"/>
          <w:sz w:val="32"/>
          <w:szCs w:val="32"/>
        </w:rPr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sectPr w:rsidR="00346565" w:rsidRPr="0068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65" w:rsidRDefault="00346565" w:rsidP="00681DD7">
      <w:r>
        <w:separator/>
      </w:r>
    </w:p>
  </w:endnote>
  <w:endnote w:type="continuationSeparator" w:id="1">
    <w:p w:rsidR="00346565" w:rsidRDefault="00346565" w:rsidP="0068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65" w:rsidRDefault="00346565" w:rsidP="00681DD7">
      <w:r>
        <w:separator/>
      </w:r>
    </w:p>
  </w:footnote>
  <w:footnote w:type="continuationSeparator" w:id="1">
    <w:p w:rsidR="00346565" w:rsidRDefault="00346565" w:rsidP="0068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DD7"/>
    <w:rsid w:val="00346565"/>
    <w:rsid w:val="0068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D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F5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3146</Words>
  <Characters>17935</Characters>
  <Application>Microsoft Office Word</Application>
  <DocSecurity>0</DocSecurity>
  <Lines>149</Lines>
  <Paragraphs>42</Paragraphs>
  <ScaleCrop>false</ScaleCrop>
  <Company>Microsoft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GSW</dc:creator>
  <cp:keywords/>
  <dc:description/>
  <cp:lastModifiedBy>GSW</cp:lastModifiedBy>
  <cp:revision>2</cp:revision>
  <dcterms:created xsi:type="dcterms:W3CDTF">2018-04-12T01:32:00Z</dcterms:created>
  <dcterms:modified xsi:type="dcterms:W3CDTF">2018-04-12T01:43:00Z</dcterms:modified>
</cp:coreProperties>
</file>