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b/>
          <w:bCs/>
          <w:sz w:val="28"/>
          <w:szCs w:val="32"/>
        </w:rPr>
      </w:pPr>
      <w:r>
        <w:rPr>
          <w:rFonts w:hint="eastAsia"/>
          <w:b/>
          <w:bCs/>
          <w:sz w:val="28"/>
          <w:szCs w:val="32"/>
        </w:rPr>
        <w:t>匠心育人·骨干教师教学</w:t>
      </w:r>
      <w:r>
        <w:rPr>
          <w:rFonts w:hint="eastAsia"/>
          <w:b/>
          <w:bCs/>
          <w:sz w:val="28"/>
          <w:szCs w:val="32"/>
          <w:lang w:val="en-US" w:eastAsia="zh-CN"/>
        </w:rPr>
        <w:t>风采</w:t>
      </w:r>
      <w:r>
        <w:rPr>
          <w:rFonts w:hint="eastAsia"/>
          <w:b/>
          <w:bCs/>
          <w:sz w:val="28"/>
          <w:szCs w:val="32"/>
          <w:highlight w:val="none"/>
          <w:lang w:val="en-US" w:eastAsia="zh-CN"/>
        </w:rPr>
        <w:t>展示活动</w:t>
      </w:r>
      <w:r>
        <w:rPr>
          <w:rFonts w:hint="eastAsia"/>
          <w:b/>
          <w:bCs/>
          <w:sz w:val="28"/>
          <w:szCs w:val="32"/>
          <w:highlight w:val="none"/>
        </w:rPr>
        <w:t>拍摄</w:t>
      </w:r>
      <w:r>
        <w:rPr>
          <w:rFonts w:hint="eastAsia"/>
          <w:b/>
          <w:bCs/>
          <w:sz w:val="28"/>
          <w:szCs w:val="32"/>
        </w:rPr>
        <w:t>项目采购需求</w:t>
      </w:r>
    </w:p>
    <w:p w14:paraId="65B03A48">
      <w:pPr>
        <w:jc w:val="center"/>
        <w:rPr>
          <w:rFonts w:hint="eastAsia" w:eastAsiaTheme="minorEastAsia"/>
          <w:b/>
          <w:bCs/>
          <w:sz w:val="24"/>
          <w:szCs w:val="28"/>
          <w:lang w:eastAsia="zh-CN"/>
        </w:rPr>
      </w:pPr>
      <w:r>
        <w:rPr>
          <w:rFonts w:hint="eastAsia"/>
          <w:b/>
          <w:bCs/>
          <w:sz w:val="24"/>
          <w:szCs w:val="28"/>
        </w:rPr>
        <w:t>(服务类)</w:t>
      </w:r>
    </w:p>
    <w:p w14:paraId="34B8C4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一、项目名称</w:t>
      </w:r>
    </w:p>
    <w:p w14:paraId="04484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eastAsia="zh-CN"/>
        </w:rPr>
      </w:pPr>
      <w:r>
        <w:rPr>
          <w:rFonts w:hint="eastAsia" w:ascii="仿宋" w:hAnsi="仿宋" w:eastAsia="仿宋" w:cs="仿宋"/>
          <w:sz w:val="24"/>
          <w:szCs w:val="28"/>
        </w:rPr>
        <w:t>匠心育人·骨干教师教学</w:t>
      </w:r>
      <w:r>
        <w:rPr>
          <w:rFonts w:hint="eastAsia" w:ascii="仿宋" w:hAnsi="仿宋" w:eastAsia="仿宋" w:cs="仿宋"/>
          <w:sz w:val="24"/>
          <w:szCs w:val="28"/>
          <w:lang w:val="en-US" w:eastAsia="zh-CN"/>
        </w:rPr>
        <w:t>风采展示活动</w:t>
      </w:r>
      <w:r>
        <w:rPr>
          <w:rFonts w:hint="eastAsia" w:ascii="仿宋" w:hAnsi="仿宋" w:eastAsia="仿宋" w:cs="仿宋"/>
          <w:sz w:val="24"/>
          <w:szCs w:val="28"/>
        </w:rPr>
        <w:t>拍摄项目</w:t>
      </w:r>
    </w:p>
    <w:p w14:paraId="5D1C5D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二、项目预算</w:t>
      </w:r>
    </w:p>
    <w:p w14:paraId="24461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4.6</w:t>
      </w:r>
      <w:r>
        <w:rPr>
          <w:rFonts w:hint="eastAsia" w:ascii="仿宋" w:hAnsi="仿宋" w:eastAsia="仿宋" w:cs="仿宋"/>
          <w:sz w:val="24"/>
          <w:szCs w:val="28"/>
        </w:rPr>
        <w:t>万</w:t>
      </w:r>
      <w:r>
        <w:rPr>
          <w:rFonts w:hint="eastAsia" w:ascii="仿宋" w:hAnsi="仿宋" w:eastAsia="仿宋" w:cs="仿宋"/>
          <w:sz w:val="24"/>
          <w:szCs w:val="28"/>
          <w:lang w:val="en-US" w:eastAsia="zh-CN"/>
        </w:rPr>
        <w:t>元（人民币：肆万陆仟元整）</w:t>
      </w:r>
    </w:p>
    <w:p w14:paraId="303E89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三、供应商资格要求:</w:t>
      </w:r>
    </w:p>
    <w:p w14:paraId="6A3AAC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具有独立法人资格及相应经营范围；</w:t>
      </w:r>
    </w:p>
    <w:p w14:paraId="6F543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具有良好的信誉和相应产品的销售业绩；</w:t>
      </w:r>
    </w:p>
    <w:p w14:paraId="68055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近三年内，在经营活动中没有重大违法记录；</w:t>
      </w:r>
    </w:p>
    <w:p w14:paraId="30B184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单位负责人为同一人或者存在直接控股、管理关系的不同供应商，不得同时参加本采购项目投标:</w:t>
      </w:r>
    </w:p>
    <w:p w14:paraId="468DD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未被国家财政部指定的信用记录查询渠道列入失信被执行主体、重大税收违法案件当事主体、政府采购严重违法失信行为当事主体等严重失信记录名单。以在“信用中国”网站(www.ceditchina.gov.cn)和中国政府采购网(www.ccgp.gov.cn)查询的提交报价文件截止之日当天前三年内的信用记录为准。</w:t>
      </w:r>
    </w:p>
    <w:p w14:paraId="252E6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本项目不接受联合体投标。</w:t>
      </w:r>
    </w:p>
    <w:p w14:paraId="05ABC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四、服务要求</w:t>
      </w:r>
    </w:p>
    <w:p w14:paraId="2A62CF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1</w:t>
      </w:r>
      <w:r>
        <w:rPr>
          <w:rFonts w:hint="eastAsia" w:ascii="仿宋" w:hAnsi="仿宋" w:eastAsia="仿宋" w:cs="仿宋"/>
          <w:b/>
          <w:bCs/>
          <w:sz w:val="24"/>
          <w:szCs w:val="28"/>
          <w:lang w:eastAsia="zh-CN"/>
        </w:rPr>
        <w:t>.</w:t>
      </w:r>
      <w:r>
        <w:rPr>
          <w:rFonts w:hint="eastAsia" w:ascii="仿宋" w:hAnsi="仿宋" w:eastAsia="仿宋" w:cs="仿宋"/>
          <w:b/>
          <w:bCs/>
          <w:sz w:val="24"/>
          <w:szCs w:val="28"/>
          <w:lang w:val="en-US" w:eastAsia="zh-CN"/>
        </w:rPr>
        <w:t xml:space="preserve"> </w:t>
      </w:r>
      <w:r>
        <w:rPr>
          <w:rFonts w:hint="eastAsia" w:ascii="仿宋" w:hAnsi="仿宋" w:eastAsia="仿宋" w:cs="仿宋"/>
          <w:b/>
          <w:bCs/>
          <w:sz w:val="24"/>
          <w:szCs w:val="28"/>
        </w:rPr>
        <w:t>服务内容、要求、质量:</w:t>
      </w:r>
    </w:p>
    <w:p w14:paraId="145439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rPr>
        <w:t>1.1</w:t>
      </w:r>
      <w:r>
        <w:rPr>
          <w:rFonts w:hint="eastAsia" w:ascii="仿宋" w:hAnsi="仿宋" w:eastAsia="仿宋" w:cs="仿宋"/>
          <w:b/>
          <w:bCs/>
          <w:sz w:val="24"/>
          <w:szCs w:val="28"/>
          <w:lang w:val="en-US" w:eastAsia="zh-CN"/>
        </w:rPr>
        <w:t>服务内容</w:t>
      </w:r>
    </w:p>
    <w:p w14:paraId="7B3D4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项目前期由正高级或教研员组成导师团，对10位骨干教师开展两轮教学设计指导：首轮线上诊断教案，对标新课标重构素养目标、情境任务与评价量表；第二轮入校磨课，现场调控问题链梯度、学生活动时间与板书逻辑，同步优化课件视觉与镜头呈现脚本，输出标教学设计方案，为后续多机位拍摄奠定框架。</w:t>
      </w:r>
    </w:p>
    <w:p w14:paraId="5A89F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拍摄</w:t>
      </w:r>
      <w:r>
        <w:rPr>
          <w:rFonts w:hint="eastAsia" w:ascii="仿宋" w:hAnsi="仿宋" w:eastAsia="仿宋" w:cs="仿宋"/>
          <w:sz w:val="24"/>
          <w:szCs w:val="28"/>
        </w:rPr>
        <w:t>10</w:t>
      </w:r>
      <w:r>
        <w:rPr>
          <w:rFonts w:hint="eastAsia" w:ascii="仿宋" w:hAnsi="仿宋" w:eastAsia="仿宋" w:cs="仿宋"/>
          <w:sz w:val="24"/>
          <w:szCs w:val="28"/>
          <w:lang w:val="en-US" w:eastAsia="zh-CN"/>
        </w:rPr>
        <w:t>个</w:t>
      </w:r>
      <w:r>
        <w:rPr>
          <w:rFonts w:hint="eastAsia" w:ascii="仿宋" w:hAnsi="仿宋" w:eastAsia="仿宋" w:cs="仿宋"/>
          <w:sz w:val="24"/>
          <w:szCs w:val="28"/>
        </w:rPr>
        <w:t>教师教学风采大赛</w:t>
      </w:r>
      <w:r>
        <w:rPr>
          <w:rFonts w:hint="eastAsia" w:ascii="仿宋" w:hAnsi="仿宋" w:eastAsia="仿宋" w:cs="仿宋"/>
          <w:sz w:val="24"/>
          <w:szCs w:val="28"/>
          <w:lang w:val="en-US" w:eastAsia="zh-CN"/>
        </w:rPr>
        <w:t>专项视频资料</w:t>
      </w:r>
      <w:r>
        <w:rPr>
          <w:rFonts w:hint="eastAsia" w:ascii="仿宋" w:hAnsi="仿宋" w:eastAsia="仿宋" w:cs="仿宋"/>
          <w:sz w:val="24"/>
          <w:szCs w:val="28"/>
        </w:rPr>
        <w:t>，总时长约400分钟，采用多机位同步纵深采录，全景呈现教师课堂设计、教学语言与学生互动，后期精剪调色、包装字幕，成片可直接用于</w:t>
      </w:r>
      <w:r>
        <w:rPr>
          <w:rFonts w:hint="eastAsia" w:ascii="仿宋" w:hAnsi="仿宋" w:eastAsia="仿宋" w:cs="仿宋"/>
          <w:sz w:val="24"/>
          <w:szCs w:val="28"/>
          <w:lang w:val="en-US" w:eastAsia="zh-CN"/>
        </w:rPr>
        <w:t>教学类比赛或</w:t>
      </w:r>
      <w:r>
        <w:rPr>
          <w:rFonts w:hint="eastAsia" w:ascii="仿宋" w:hAnsi="仿宋" w:eastAsia="仿宋" w:cs="仿宋"/>
          <w:sz w:val="24"/>
          <w:szCs w:val="28"/>
        </w:rPr>
        <w:t>校内教研。专家点评组织两场，邀请学科、技术与评审专家围绕项目核心技术、实施方案、创新点及可行性深入研讨</w:t>
      </w:r>
      <w:r>
        <w:rPr>
          <w:rFonts w:hint="eastAsia" w:ascii="仿宋" w:hAnsi="仿宋" w:eastAsia="仿宋" w:cs="仿宋"/>
          <w:sz w:val="24"/>
          <w:szCs w:val="28"/>
          <w:lang w:eastAsia="zh-CN"/>
        </w:rPr>
        <w:t>，</w:t>
      </w:r>
      <w:r>
        <w:rPr>
          <w:rFonts w:hint="eastAsia" w:ascii="仿宋" w:hAnsi="仿宋" w:eastAsia="仿宋" w:cs="仿宋"/>
          <w:sz w:val="24"/>
          <w:szCs w:val="28"/>
        </w:rPr>
        <w:t>为后续优化提供权威依据。</w:t>
      </w:r>
    </w:p>
    <w:p w14:paraId="697F4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rPr>
      </w:pPr>
      <w:r>
        <w:rPr>
          <w:rFonts w:hint="eastAsia" w:ascii="仿宋" w:hAnsi="仿宋" w:eastAsia="仿宋" w:cs="仿宋"/>
          <w:sz w:val="24"/>
          <w:szCs w:val="28"/>
          <w:lang w:val="en-US" w:eastAsia="zh-CN"/>
        </w:rPr>
        <w:t>宣传册</w:t>
      </w:r>
      <w:r>
        <w:rPr>
          <w:rFonts w:hint="eastAsia" w:ascii="仿宋" w:hAnsi="仿宋" w:eastAsia="仿宋" w:cs="仿宋"/>
          <w:sz w:val="24"/>
          <w:szCs w:val="28"/>
        </w:rPr>
        <w:t>依据项目成果与校园特色</w:t>
      </w:r>
      <w:r>
        <w:rPr>
          <w:rFonts w:hint="eastAsia" w:ascii="仿宋" w:hAnsi="仿宋" w:eastAsia="仿宋" w:cs="仿宋"/>
          <w:sz w:val="24"/>
          <w:szCs w:val="28"/>
          <w:lang w:val="en-US" w:eastAsia="zh-CN"/>
        </w:rPr>
        <w:t>设计印刷</w:t>
      </w:r>
      <w:r>
        <w:rPr>
          <w:rFonts w:hint="eastAsia" w:ascii="仿宋" w:hAnsi="仿宋" w:eastAsia="仿宋" w:cs="仿宋"/>
          <w:sz w:val="24"/>
          <w:szCs w:val="28"/>
        </w:rPr>
        <w:t>，策划彩色精印画册，含课程亮点、专家</w:t>
      </w:r>
      <w:r>
        <w:rPr>
          <w:rFonts w:hint="eastAsia" w:ascii="仿宋" w:hAnsi="仿宋" w:eastAsia="仿宋" w:cs="仿宋"/>
          <w:sz w:val="24"/>
          <w:szCs w:val="28"/>
          <w:lang w:val="en-US" w:eastAsia="zh-CN"/>
        </w:rPr>
        <w:t>点评</w:t>
      </w:r>
      <w:r>
        <w:rPr>
          <w:rFonts w:hint="eastAsia" w:ascii="仿宋" w:hAnsi="仿宋" w:eastAsia="仿宋" w:cs="仿宋"/>
          <w:sz w:val="24"/>
          <w:szCs w:val="28"/>
        </w:rPr>
        <w:t>、数据图表与拍摄花絮，排版时尚、画面精美，首批印制50本，用于成果</w:t>
      </w:r>
      <w:r>
        <w:rPr>
          <w:rFonts w:hint="eastAsia" w:ascii="仿宋" w:hAnsi="仿宋" w:eastAsia="仿宋" w:cs="仿宋"/>
          <w:sz w:val="24"/>
          <w:szCs w:val="28"/>
          <w:lang w:val="en-US" w:eastAsia="zh-CN"/>
        </w:rPr>
        <w:t>展示</w:t>
      </w:r>
      <w:r>
        <w:rPr>
          <w:rFonts w:hint="eastAsia" w:ascii="仿宋" w:hAnsi="仿宋" w:eastAsia="仿宋" w:cs="仿宋"/>
          <w:sz w:val="24"/>
          <w:szCs w:val="28"/>
        </w:rPr>
        <w:t>、</w:t>
      </w:r>
      <w:r>
        <w:rPr>
          <w:rFonts w:hint="eastAsia" w:ascii="仿宋" w:hAnsi="仿宋" w:eastAsia="仿宋" w:cs="仿宋"/>
          <w:sz w:val="24"/>
          <w:szCs w:val="28"/>
          <w:lang w:val="en-US" w:eastAsia="zh-CN"/>
        </w:rPr>
        <w:t>学校宣传等</w:t>
      </w:r>
      <w:r>
        <w:rPr>
          <w:rFonts w:hint="eastAsia" w:ascii="仿宋" w:hAnsi="仿宋" w:eastAsia="仿宋" w:cs="仿宋"/>
          <w:sz w:val="24"/>
          <w:szCs w:val="28"/>
          <w:lang w:eastAsia="zh-CN"/>
        </w:rPr>
        <w:t>，</w:t>
      </w:r>
      <w:r>
        <w:rPr>
          <w:rFonts w:hint="eastAsia" w:ascii="仿宋" w:hAnsi="仿宋" w:eastAsia="仿宋" w:cs="仿宋"/>
          <w:sz w:val="24"/>
          <w:szCs w:val="28"/>
        </w:rPr>
        <w:t>助力学校沉淀优质资源、扩大品牌影响力。</w:t>
      </w:r>
    </w:p>
    <w:p w14:paraId="7052B6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rPr>
        <w:t>1.2</w:t>
      </w:r>
      <w:r>
        <w:rPr>
          <w:rFonts w:hint="eastAsia" w:ascii="仿宋" w:hAnsi="仿宋" w:eastAsia="仿宋" w:cs="仿宋"/>
          <w:b/>
          <w:bCs/>
          <w:sz w:val="24"/>
          <w:szCs w:val="28"/>
          <w:lang w:val="en-US" w:eastAsia="zh-CN"/>
        </w:rPr>
        <w:t>服务要求</w:t>
      </w:r>
    </w:p>
    <w:p w14:paraId="44706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视频须全程同步稳定，无失步、抖动、偏色，信噪比≥55dB，电平1Vp-p一致；音频第1声道录中文，第2声道录同期声及音乐，电平-2dB至-8dB，信噪比≥48dB，无杂音、失真，声画同步。成片采用H.264二次编码MP4，码流2.6-5Mbps，1280×720、16:9、25fps逐行扫描；音频AAC双声道，44.1kHz采样，128Kbps恒定码流，统一混音，全片指标一致。</w:t>
      </w:r>
    </w:p>
    <w:p w14:paraId="2EEE3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拍摄设备具备4K超采样、15档动态范围及Log曲线，确保高光不过曝暗部有细节；辅机采用全画幅微单，低照度纯净，可静音连拍，用于特写及机动机位。录音系统以六轨便携调音台为核心，配合真分集双通道无线麦，传输距离远、抗干扰，领夹麦隐形佩戴；外景搭配超长枪麦，超心形指向，强抑环境噪声，48V幻象供电。灯光使用高显指双色温LED平板，无频闪，0-100%调光，配柔光箱、格栅及旗板，可模拟晨昏冷暖。后期采用非编套装，支持多格式原生剪辑、HDR调色、降噪、稳定、多机同步及合成包装，图形音频一站式完成，全片色彩统一，声画精准对位。</w:t>
      </w:r>
    </w:p>
    <w:p w14:paraId="302BA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rPr>
        <w:t>1.3</w:t>
      </w:r>
      <w:r>
        <w:rPr>
          <w:rFonts w:hint="eastAsia" w:ascii="仿宋" w:hAnsi="仿宋" w:eastAsia="仿宋" w:cs="仿宋"/>
          <w:b/>
          <w:bCs/>
          <w:sz w:val="24"/>
          <w:szCs w:val="28"/>
          <w:lang w:val="en-US" w:eastAsia="zh-CN"/>
        </w:rPr>
        <w:t>服务质量</w:t>
      </w:r>
    </w:p>
    <w:p w14:paraId="372E53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服务全程驻场保障，提前两小时到场调试，专业团队实时响应，现场问题即刻解决，确保零失误。执行中每日与校方对接，动态调整方案，严卡节点。项目结束提供一年远程技术支持，成片修改、数据恢复、技术咨询4小时内答复，重大需求24小时到场。所有设备经专业检测校准，确保性能稳定；拍摄过程全程双机位冗余录制，重要镜头多角度覆盖，保障素材安全。交付成品前进行三轮质量审核，逐帧检查画面与声音，确保成片达到广播级标准。</w:t>
      </w:r>
    </w:p>
    <w:p w14:paraId="1523E2F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交付成果</w:t>
      </w:r>
    </w:p>
    <w:p w14:paraId="06B215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2.1教学方案设计</w:t>
      </w:r>
    </w:p>
    <w:p w14:paraId="7411C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10套教学设计方案及美化。</w:t>
      </w:r>
    </w:p>
    <w:p w14:paraId="66B7F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2.</w:t>
      </w:r>
      <w:r>
        <w:rPr>
          <w:rFonts w:hint="eastAsia" w:ascii="仿宋" w:hAnsi="仿宋" w:eastAsia="仿宋" w:cs="仿宋"/>
          <w:b/>
          <w:bCs/>
          <w:sz w:val="24"/>
          <w:szCs w:val="28"/>
          <w:lang w:val="en-US" w:eastAsia="zh-CN"/>
        </w:rPr>
        <w:t>2</w:t>
      </w:r>
      <w:r>
        <w:rPr>
          <w:rFonts w:hint="eastAsia" w:ascii="仿宋" w:hAnsi="仿宋" w:eastAsia="仿宋" w:cs="仿宋"/>
          <w:b/>
          <w:bCs/>
          <w:sz w:val="24"/>
          <w:szCs w:val="28"/>
        </w:rPr>
        <w:t>专项视频资料</w:t>
      </w:r>
    </w:p>
    <w:p w14:paraId="1CC5E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rPr>
        <w:t>10支MP4高清成片，每支</w:t>
      </w:r>
      <w:r>
        <w:rPr>
          <w:rFonts w:hint="eastAsia" w:ascii="仿宋" w:hAnsi="仿宋" w:eastAsia="仿宋" w:cs="仿宋"/>
          <w:sz w:val="24"/>
          <w:szCs w:val="28"/>
          <w:lang w:val="en-US" w:eastAsia="zh-CN"/>
        </w:rPr>
        <w:t>35-</w:t>
      </w:r>
      <w:r>
        <w:rPr>
          <w:rFonts w:hint="eastAsia" w:ascii="仿宋" w:hAnsi="仿宋" w:eastAsia="仿宋" w:cs="仿宋"/>
          <w:sz w:val="24"/>
          <w:szCs w:val="28"/>
        </w:rPr>
        <w:t>40分钟，含片头片尾、字幕包装，画面稳定、声音清晰，附原始素材、场记表及云端备份</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视频可播放，去版权化。</w:t>
      </w:r>
    </w:p>
    <w:p w14:paraId="7E583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2.</w:t>
      </w:r>
      <w:r>
        <w:rPr>
          <w:rFonts w:hint="eastAsia" w:ascii="仿宋" w:hAnsi="仿宋" w:eastAsia="仿宋" w:cs="仿宋"/>
          <w:b/>
          <w:bCs/>
          <w:sz w:val="24"/>
          <w:szCs w:val="28"/>
          <w:lang w:val="en-US" w:eastAsia="zh-CN"/>
        </w:rPr>
        <w:t>3</w:t>
      </w:r>
      <w:r>
        <w:rPr>
          <w:rFonts w:hint="eastAsia" w:ascii="仿宋" w:hAnsi="仿宋" w:eastAsia="仿宋" w:cs="仿宋"/>
          <w:b/>
          <w:bCs/>
          <w:sz w:val="24"/>
          <w:szCs w:val="28"/>
        </w:rPr>
        <w:t>宣传册设计印刷</w:t>
      </w:r>
    </w:p>
    <w:p w14:paraId="5AC94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rPr>
      </w:pPr>
      <w:r>
        <w:rPr>
          <w:rFonts w:hint="eastAsia" w:ascii="仿宋" w:hAnsi="仿宋" w:eastAsia="仿宋" w:cs="仿宋"/>
          <w:sz w:val="24"/>
          <w:szCs w:val="28"/>
        </w:rPr>
        <w:t>50本30页全彩铜版纸宣传册，图文清晰、色彩饱和，附可编辑源文件及PDF电子版，满足成果汇报与</w:t>
      </w:r>
      <w:r>
        <w:rPr>
          <w:rFonts w:hint="eastAsia" w:ascii="仿宋" w:hAnsi="仿宋" w:eastAsia="仿宋" w:cs="仿宋"/>
          <w:sz w:val="24"/>
          <w:szCs w:val="28"/>
          <w:lang w:val="en-US" w:eastAsia="zh-CN"/>
        </w:rPr>
        <w:t>比赛</w:t>
      </w:r>
      <w:r>
        <w:rPr>
          <w:rFonts w:hint="eastAsia" w:ascii="仿宋" w:hAnsi="仿宋" w:eastAsia="仿宋" w:cs="仿宋"/>
          <w:sz w:val="24"/>
          <w:szCs w:val="28"/>
        </w:rPr>
        <w:t>需求。</w:t>
      </w:r>
    </w:p>
    <w:p w14:paraId="55AFDF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五、其它要求</w:t>
      </w:r>
    </w:p>
    <w:p w14:paraId="57106AE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bCs/>
          <w:sz w:val="24"/>
          <w:szCs w:val="28"/>
        </w:rPr>
      </w:pPr>
      <w:r>
        <w:rPr>
          <w:rFonts w:hint="eastAsia" w:ascii="仿宋" w:hAnsi="仿宋" w:eastAsia="仿宋" w:cs="仿宋"/>
          <w:b/>
          <w:bCs/>
          <w:sz w:val="24"/>
          <w:szCs w:val="28"/>
        </w:rPr>
        <w:t>服务期限及地点:</w:t>
      </w:r>
    </w:p>
    <w:p w14:paraId="513EB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服务期限：自合同签订之日起至2025年12月31日</w:t>
      </w:r>
    </w:p>
    <w:p w14:paraId="21061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服务地点：上海市工商外国语学校（徐汇区百色支路35号）</w:t>
      </w:r>
    </w:p>
    <w:p w14:paraId="2BE1FF4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bCs/>
          <w:sz w:val="24"/>
          <w:szCs w:val="28"/>
          <w:lang w:eastAsia="zh-CN"/>
        </w:rPr>
      </w:pPr>
      <w:r>
        <w:rPr>
          <w:rFonts w:hint="eastAsia" w:ascii="仿宋" w:hAnsi="仿宋" w:eastAsia="仿宋" w:cs="仿宋"/>
          <w:b/>
          <w:bCs/>
          <w:sz w:val="24"/>
          <w:szCs w:val="28"/>
        </w:rPr>
        <w:t>付款方式:</w:t>
      </w:r>
    </w:p>
    <w:p w14:paraId="180C0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rPr>
      </w:pPr>
      <w:r>
        <w:rPr>
          <w:rFonts w:hint="eastAsia" w:ascii="仿宋" w:hAnsi="仿宋" w:eastAsia="仿宋" w:cs="仿宋"/>
          <w:sz w:val="24"/>
          <w:szCs w:val="28"/>
        </w:rPr>
        <w:t>验收通过后</w:t>
      </w:r>
      <w:r>
        <w:rPr>
          <w:rFonts w:hint="eastAsia" w:ascii="仿宋" w:hAnsi="仿宋" w:eastAsia="仿宋" w:cs="仿宋"/>
          <w:sz w:val="24"/>
          <w:szCs w:val="28"/>
          <w:lang w:val="en-US" w:eastAsia="zh-CN"/>
        </w:rPr>
        <w:t>10</w:t>
      </w:r>
      <w:r>
        <w:rPr>
          <w:rFonts w:hint="eastAsia" w:ascii="仿宋" w:hAnsi="仿宋" w:eastAsia="仿宋" w:cs="仿宋"/>
          <w:sz w:val="24"/>
          <w:szCs w:val="28"/>
        </w:rPr>
        <w:t>个工作日内，</w:t>
      </w:r>
      <w:r>
        <w:rPr>
          <w:rFonts w:hint="eastAsia" w:ascii="仿宋" w:hAnsi="仿宋" w:eastAsia="仿宋" w:cs="仿宋"/>
          <w:sz w:val="24"/>
          <w:szCs w:val="28"/>
          <w:lang w:val="en-US" w:eastAsia="zh-CN"/>
        </w:rPr>
        <w:t>一次性</w:t>
      </w:r>
      <w:r>
        <w:rPr>
          <w:rFonts w:hint="eastAsia" w:ascii="仿宋" w:hAnsi="仿宋" w:eastAsia="仿宋" w:cs="仿宋"/>
          <w:sz w:val="24"/>
          <w:szCs w:val="28"/>
        </w:rPr>
        <w:t>支付合同总</w:t>
      </w:r>
      <w:r>
        <w:rPr>
          <w:rFonts w:hint="eastAsia" w:ascii="仿宋" w:hAnsi="仿宋" w:eastAsia="仿宋" w:cs="仿宋"/>
          <w:sz w:val="24"/>
          <w:szCs w:val="28"/>
          <w:lang w:val="en-US" w:eastAsia="zh-CN"/>
        </w:rPr>
        <w:t>金额</w:t>
      </w:r>
      <w:r>
        <w:rPr>
          <w:rFonts w:hint="eastAsia" w:ascii="仿宋" w:hAnsi="仿宋" w:eastAsia="仿宋" w:cs="仿宋"/>
          <w:sz w:val="24"/>
          <w:szCs w:val="28"/>
        </w:rPr>
        <w:t>。</w:t>
      </w:r>
    </w:p>
    <w:p w14:paraId="21BE7C1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bCs/>
          <w:sz w:val="24"/>
          <w:szCs w:val="28"/>
        </w:rPr>
      </w:pPr>
      <w:r>
        <w:rPr>
          <w:rFonts w:hint="eastAsia" w:ascii="仿宋" w:hAnsi="仿宋" w:eastAsia="仿宋" w:cs="仿宋"/>
          <w:b/>
          <w:bCs/>
          <w:sz w:val="24"/>
          <w:szCs w:val="28"/>
        </w:rPr>
        <w:t>验收要求或评价标准:</w:t>
      </w:r>
    </w:p>
    <w:p w14:paraId="5E2F6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8"/>
        </w:rPr>
      </w:pPr>
      <w:r>
        <w:rPr>
          <w:rFonts w:hint="eastAsia" w:ascii="仿宋" w:hAnsi="仿宋" w:eastAsia="仿宋" w:cs="仿宋"/>
          <w:sz w:val="24"/>
          <w:szCs w:val="28"/>
        </w:rPr>
        <w:t>验收时按清单逐条核对：视频画面无抖动偏色，声画同步，电平指标达标；宣传册页数准确、图文清晰、无色差缺页；全部成品数量足、包装完好，附源文件及清单，校方签字确认。</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3"/>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3"/>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3"/>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3"/>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3"/>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3"/>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3"/>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3"/>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4"/>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4"/>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sz w:val="24"/>
          <w:szCs w:val="28"/>
        </w:rPr>
      </w:pPr>
      <w:r>
        <w:rPr>
          <w:rFonts w:hint="eastAsia"/>
          <w:b/>
          <w:sz w:val="24"/>
          <w:szCs w:val="28"/>
        </w:rPr>
        <w:t>项目业绩表</w:t>
      </w:r>
      <w:r>
        <w:rPr>
          <w:rFonts w:hint="eastAsia"/>
          <w:b/>
          <w:bCs/>
          <w:sz w:val="24"/>
          <w:szCs w:val="28"/>
        </w:rPr>
        <w:t>（格式可拟定）</w:t>
      </w:r>
    </w:p>
    <w:p w14:paraId="3E1D403C">
      <w:pPr>
        <w:spacing w:line="440" w:lineRule="exact"/>
        <w:rPr>
          <w:bCs/>
          <w:sz w:val="24"/>
          <w:szCs w:val="28"/>
        </w:rPr>
      </w:pPr>
    </w:p>
    <w:tbl>
      <w:tblPr>
        <w:tblStyle w:val="13"/>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1D83D519">
      <w:pPr>
        <w:keepNext w:val="0"/>
        <w:keepLines w:val="0"/>
        <w:pageBreakBefore/>
        <w:widowControl w:val="0"/>
        <w:kinsoku/>
        <w:wordWrap/>
        <w:overflowPunct/>
        <w:topLinePunct w:val="0"/>
        <w:autoSpaceDE/>
        <w:autoSpaceDN/>
        <w:bidi w:val="0"/>
        <w:adjustRightInd/>
        <w:snapToGrid/>
        <w:spacing w:line="440" w:lineRule="exact"/>
        <w:textAlignment w:val="auto"/>
        <w:rPr>
          <w:sz w:val="24"/>
          <w:szCs w:val="28"/>
        </w:rPr>
      </w:pPr>
      <w:r>
        <w:rPr>
          <w:sz w:val="24"/>
          <w:szCs w:val="28"/>
        </w:rPr>
        <w:t>附件8</w:t>
      </w:r>
    </w:p>
    <w:p w14:paraId="6592CF5C">
      <w:pPr>
        <w:spacing w:line="440" w:lineRule="exact"/>
      </w:pPr>
      <w:r>
        <w:rPr>
          <w:rFonts w:ascii="等线" w:hAnsi="等线" w:eastAsia="等线" w:cs="等线"/>
          <w:color w:val="000000"/>
          <w:sz w:val="24"/>
        </w:rPr>
        <w:t>比选评标方法</w:t>
      </w:r>
    </w:p>
    <w:p w14:paraId="4C29EDDD">
      <w:pPr>
        <w:spacing w:line="440" w:lineRule="exact"/>
      </w:pPr>
      <w:r>
        <w:rPr>
          <w:rFonts w:ascii="等线" w:hAnsi="等线" w:eastAsia="等线" w:cs="等线"/>
          <w:b/>
          <w:color w:val="000000"/>
          <w:sz w:val="24"/>
        </w:rPr>
        <w:t> </w:t>
      </w:r>
      <w:bookmarkStart w:id="1" w:name="_GoBack"/>
      <w:bookmarkEnd w:id="1"/>
    </w:p>
    <w:p w14:paraId="7F971145">
      <w:pPr>
        <w:spacing w:line="360" w:lineRule="auto"/>
      </w:pPr>
      <w:r>
        <w:rPr>
          <w:rFonts w:ascii="仿宋" w:hAnsi="仿宋" w:eastAsia="仿宋" w:cs="仿宋"/>
          <w:b/>
          <w:color w:val="000000"/>
          <w:sz w:val="24"/>
        </w:rPr>
        <w:t>（一）评标方法</w:t>
      </w:r>
    </w:p>
    <w:p w14:paraId="617E8A09">
      <w:pPr>
        <w:spacing w:line="360" w:lineRule="auto"/>
        <w:jc w:val="left"/>
      </w:pPr>
      <w:r>
        <w:rPr>
          <w:rFonts w:ascii="仿宋" w:hAnsi="仿宋" w:eastAsia="仿宋" w:cs="仿宋"/>
          <w:color w:val="000000"/>
          <w:sz w:val="24"/>
        </w:rPr>
        <w:t>根据国家相关法律法规及采购人采购相关规定，结合项目特点，本项目采用“综合评分法”评标，总分为100分。</w:t>
      </w:r>
    </w:p>
    <w:tbl>
      <w:tblPr>
        <w:tblStyle w:val="14"/>
        <w:tblW w:w="0" w:type="auto"/>
        <w:tblInd w:w="-277"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40"/>
        <w:gridCol w:w="1187"/>
        <w:gridCol w:w="4380"/>
        <w:gridCol w:w="705"/>
        <w:gridCol w:w="705"/>
        <w:gridCol w:w="735"/>
      </w:tblGrid>
      <w:tr w14:paraId="2AA5A55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8272C8">
            <w:pPr>
              <w:jc w:val="center"/>
              <w:rPr>
                <w:rFonts w:ascii="Arial" w:hAnsi="Arial" w:eastAsia="微软雅黑" w:cs="Arial"/>
                <w:kern w:val="0"/>
                <w:sz w:val="20"/>
                <w:szCs w:val="20"/>
              </w:rPr>
            </w:pPr>
            <w:r>
              <w:rPr>
                <w:rFonts w:ascii="宋体" w:hAnsi="宋体" w:eastAsia="宋体" w:cs="宋体"/>
                <w:color w:val="000000"/>
                <w:kern w:val="0"/>
                <w:sz w:val="24"/>
                <w:szCs w:val="20"/>
              </w:rPr>
              <w:t>序号</w:t>
            </w:r>
          </w:p>
        </w:tc>
        <w:tc>
          <w:tcPr>
            <w:tcW w:w="11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7A31A1">
            <w:pPr>
              <w:jc w:val="center"/>
              <w:rPr>
                <w:rFonts w:ascii="Arial" w:hAnsi="Arial" w:eastAsia="微软雅黑" w:cs="Arial"/>
                <w:kern w:val="0"/>
                <w:sz w:val="20"/>
                <w:szCs w:val="20"/>
              </w:rPr>
            </w:pPr>
            <w:r>
              <w:rPr>
                <w:rFonts w:ascii="宋体" w:hAnsi="宋体" w:eastAsia="宋体" w:cs="宋体"/>
                <w:color w:val="000000"/>
                <w:kern w:val="0"/>
                <w:sz w:val="24"/>
                <w:szCs w:val="20"/>
              </w:rPr>
              <w:t>评分内容</w:t>
            </w:r>
          </w:p>
        </w:tc>
        <w:tc>
          <w:tcPr>
            <w:tcW w:w="43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CED88F">
            <w:pPr>
              <w:jc w:val="center"/>
              <w:rPr>
                <w:rFonts w:ascii="Arial" w:hAnsi="Arial" w:eastAsia="微软雅黑" w:cs="Arial"/>
                <w:kern w:val="0"/>
                <w:sz w:val="20"/>
                <w:szCs w:val="20"/>
              </w:rPr>
            </w:pPr>
            <w:r>
              <w:rPr>
                <w:rFonts w:ascii="宋体" w:hAnsi="宋体" w:eastAsia="宋体" w:cs="宋体"/>
                <w:color w:val="000000"/>
                <w:kern w:val="0"/>
                <w:sz w:val="24"/>
                <w:szCs w:val="20"/>
              </w:rPr>
              <w:t>评审标准</w:t>
            </w:r>
          </w:p>
        </w:tc>
        <w:tc>
          <w:tcPr>
            <w:tcW w:w="7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56D585">
            <w:pPr>
              <w:jc w:val="center"/>
              <w:rPr>
                <w:rFonts w:ascii="Arial" w:hAnsi="Arial" w:eastAsia="微软雅黑" w:cs="Arial"/>
                <w:kern w:val="0"/>
                <w:sz w:val="20"/>
                <w:szCs w:val="20"/>
              </w:rPr>
            </w:pPr>
            <w:r>
              <w:rPr>
                <w:rFonts w:ascii="宋体" w:hAnsi="宋体" w:eastAsia="宋体" w:cs="宋体"/>
                <w:color w:val="000000"/>
                <w:kern w:val="0"/>
                <w:sz w:val="24"/>
                <w:szCs w:val="20"/>
              </w:rPr>
              <w:t>单位</w:t>
            </w:r>
            <w:r>
              <w:rPr>
                <w:rFonts w:ascii="Calibri" w:hAnsi="Calibri" w:eastAsia="微软雅黑" w:cs="Calibri"/>
                <w:color w:val="000000"/>
                <w:kern w:val="0"/>
                <w:sz w:val="24"/>
                <w:szCs w:val="20"/>
              </w:rPr>
              <w:t>1</w:t>
            </w:r>
          </w:p>
        </w:tc>
        <w:tc>
          <w:tcPr>
            <w:tcW w:w="7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4A148D">
            <w:pPr>
              <w:jc w:val="center"/>
              <w:rPr>
                <w:rFonts w:ascii="Arial" w:hAnsi="Arial" w:eastAsia="微软雅黑" w:cs="Arial"/>
                <w:kern w:val="0"/>
                <w:sz w:val="20"/>
                <w:szCs w:val="20"/>
              </w:rPr>
            </w:pPr>
            <w:r>
              <w:rPr>
                <w:rFonts w:ascii="宋体" w:hAnsi="宋体" w:eastAsia="宋体" w:cs="宋体"/>
                <w:color w:val="000000"/>
                <w:kern w:val="0"/>
                <w:sz w:val="24"/>
                <w:szCs w:val="20"/>
              </w:rPr>
              <w:t>单位</w:t>
            </w:r>
            <w:r>
              <w:rPr>
                <w:rFonts w:ascii="Calibri" w:hAnsi="Calibri" w:eastAsia="微软雅黑" w:cs="Calibri"/>
                <w:color w:val="000000"/>
                <w:kern w:val="0"/>
                <w:sz w:val="24"/>
                <w:szCs w:val="20"/>
              </w:rPr>
              <w:t>2</w:t>
            </w:r>
          </w:p>
        </w:tc>
        <w:tc>
          <w:tcPr>
            <w:tcW w:w="7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0338C5">
            <w:pPr>
              <w:jc w:val="center"/>
              <w:rPr>
                <w:rFonts w:ascii="Arial" w:hAnsi="Arial" w:eastAsia="微软雅黑" w:cs="Arial"/>
                <w:kern w:val="0"/>
                <w:sz w:val="20"/>
                <w:szCs w:val="20"/>
              </w:rPr>
            </w:pPr>
            <w:r>
              <w:rPr>
                <w:rFonts w:ascii="宋体" w:hAnsi="宋体" w:eastAsia="宋体" w:cs="宋体"/>
                <w:color w:val="000000"/>
                <w:kern w:val="0"/>
                <w:sz w:val="24"/>
                <w:szCs w:val="20"/>
              </w:rPr>
              <w:t>单位</w:t>
            </w:r>
            <w:r>
              <w:rPr>
                <w:rFonts w:ascii="Calibri" w:hAnsi="Calibri" w:eastAsia="微软雅黑" w:cs="Calibri"/>
                <w:color w:val="000000"/>
                <w:kern w:val="0"/>
                <w:sz w:val="24"/>
                <w:szCs w:val="20"/>
              </w:rPr>
              <w:t>3</w:t>
            </w:r>
          </w:p>
        </w:tc>
      </w:tr>
      <w:tr w14:paraId="3B7B23E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277" w:hRule="atLeast"/>
        </w:trPr>
        <w:tc>
          <w:tcPr>
            <w:tcW w:w="74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C5219F">
            <w:pPr>
              <w:jc w:val="center"/>
              <w:rPr>
                <w:rFonts w:ascii="Arial" w:hAnsi="Arial" w:eastAsia="微软雅黑" w:cs="Arial"/>
                <w:kern w:val="0"/>
                <w:sz w:val="20"/>
                <w:szCs w:val="20"/>
              </w:rPr>
            </w:pPr>
            <w:r>
              <w:rPr>
                <w:rFonts w:ascii="Calibri" w:hAnsi="Calibri" w:eastAsia="微软雅黑" w:cs="Calibri"/>
                <w:color w:val="000000"/>
                <w:kern w:val="0"/>
                <w:sz w:val="24"/>
                <w:szCs w:val="20"/>
              </w:rPr>
              <w:t>1</w:t>
            </w:r>
          </w:p>
        </w:tc>
        <w:tc>
          <w:tcPr>
            <w:tcW w:w="1187"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A7A5E2">
            <w:pPr>
              <w:jc w:val="center"/>
              <w:rPr>
                <w:rFonts w:ascii="Arial" w:hAnsi="Arial" w:eastAsia="微软雅黑" w:cs="Arial"/>
                <w:color w:val="auto"/>
                <w:kern w:val="0"/>
                <w:sz w:val="20"/>
                <w:szCs w:val="20"/>
              </w:rPr>
            </w:pPr>
            <w:r>
              <w:rPr>
                <w:rFonts w:ascii="宋体" w:hAnsi="宋体" w:eastAsia="宋体" w:cs="宋体"/>
                <w:color w:val="auto"/>
                <w:kern w:val="0"/>
                <w:sz w:val="24"/>
                <w:szCs w:val="20"/>
              </w:rPr>
              <w:t>价格评分</w:t>
            </w:r>
          </w:p>
          <w:p w14:paraId="12938FC5">
            <w:pPr>
              <w:jc w:val="center"/>
              <w:rPr>
                <w:rFonts w:ascii="Arial" w:hAnsi="Arial" w:eastAsia="微软雅黑" w:cs="Arial"/>
                <w:color w:val="auto"/>
                <w:kern w:val="0"/>
                <w:sz w:val="20"/>
                <w:szCs w:val="20"/>
              </w:rPr>
            </w:pPr>
            <w:r>
              <w:rPr>
                <w:rFonts w:hint="eastAsia" w:ascii="Calibri" w:hAnsi="Calibri" w:eastAsia="微软雅黑" w:cs="Calibri"/>
                <w:color w:val="auto"/>
                <w:kern w:val="0"/>
                <w:sz w:val="24"/>
                <w:szCs w:val="20"/>
              </w:rPr>
              <w:t>1</w:t>
            </w:r>
            <w:r>
              <w:rPr>
                <w:rFonts w:ascii="Calibri" w:hAnsi="Calibri" w:eastAsia="微软雅黑" w:cs="Calibri"/>
                <w:color w:val="auto"/>
                <w:kern w:val="0"/>
                <w:sz w:val="24"/>
                <w:szCs w:val="20"/>
              </w:rPr>
              <w:t>0</w:t>
            </w:r>
            <w:r>
              <w:rPr>
                <w:rFonts w:ascii="宋体" w:hAnsi="宋体" w:eastAsia="宋体" w:cs="宋体"/>
                <w:color w:val="auto"/>
                <w:kern w:val="0"/>
                <w:sz w:val="24"/>
                <w:szCs w:val="20"/>
              </w:rPr>
              <w:t>分</w:t>
            </w:r>
          </w:p>
        </w:tc>
        <w:tc>
          <w:tcPr>
            <w:tcW w:w="438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6E1F0A31">
            <w:pPr>
              <w:jc w:val="lef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（1）满足招标文件要求且投标价格最低的投标报价为评标基准价，得满分。</w:t>
            </w:r>
          </w:p>
          <w:p w14:paraId="73E223D5">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（2）计算得分：投标报价得分＝（评标基准价/投标报价）×价格权值</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858C2D">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5F8678">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3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B6878D">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r>
      <w:tr w14:paraId="19B2E33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295" w:hRule="atLeast"/>
        </w:trPr>
        <w:tc>
          <w:tcPr>
            <w:tcW w:w="74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1C7216">
            <w:pPr>
              <w:jc w:val="center"/>
              <w:rPr>
                <w:rFonts w:ascii="Arial" w:hAnsi="Arial" w:eastAsia="微软雅黑" w:cs="Arial"/>
                <w:kern w:val="0"/>
                <w:sz w:val="20"/>
                <w:szCs w:val="20"/>
              </w:rPr>
            </w:pPr>
            <w:r>
              <w:rPr>
                <w:rFonts w:ascii="Calibri" w:hAnsi="Calibri" w:eastAsia="微软雅黑" w:cs="Calibri"/>
                <w:color w:val="000000"/>
                <w:kern w:val="0"/>
                <w:sz w:val="24"/>
                <w:szCs w:val="20"/>
              </w:rPr>
              <w:t>2</w:t>
            </w:r>
          </w:p>
        </w:tc>
        <w:tc>
          <w:tcPr>
            <w:tcW w:w="1187"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519FCB">
            <w:pPr>
              <w:jc w:val="center"/>
              <w:rPr>
                <w:rFonts w:ascii="Arial" w:hAnsi="Arial" w:eastAsia="微软雅黑" w:cs="Arial"/>
                <w:color w:val="auto"/>
                <w:kern w:val="0"/>
                <w:sz w:val="20"/>
                <w:szCs w:val="20"/>
              </w:rPr>
            </w:pPr>
            <w:r>
              <w:rPr>
                <w:rFonts w:ascii="宋体" w:hAnsi="宋体" w:eastAsia="宋体" w:cs="宋体"/>
                <w:color w:val="auto"/>
                <w:kern w:val="0"/>
                <w:sz w:val="24"/>
                <w:szCs w:val="20"/>
              </w:rPr>
              <w:t>服务实施方案</w:t>
            </w:r>
          </w:p>
          <w:p w14:paraId="6A6BF481">
            <w:pPr>
              <w:jc w:val="center"/>
              <w:rPr>
                <w:rFonts w:ascii="Arial" w:hAnsi="Arial" w:eastAsia="微软雅黑" w:cs="Arial"/>
                <w:color w:val="auto"/>
                <w:kern w:val="0"/>
                <w:sz w:val="20"/>
                <w:szCs w:val="20"/>
              </w:rPr>
            </w:pPr>
            <w:r>
              <w:rPr>
                <w:rFonts w:ascii="Calibri" w:hAnsi="Calibri" w:eastAsia="微软雅黑" w:cs="Calibri"/>
                <w:color w:val="auto"/>
                <w:kern w:val="0"/>
                <w:sz w:val="24"/>
                <w:szCs w:val="20"/>
              </w:rPr>
              <w:t>40</w:t>
            </w:r>
            <w:r>
              <w:rPr>
                <w:rFonts w:ascii="宋体" w:hAnsi="宋体" w:eastAsia="宋体" w:cs="宋体"/>
                <w:color w:val="auto"/>
                <w:kern w:val="0"/>
                <w:sz w:val="24"/>
                <w:szCs w:val="20"/>
              </w:rPr>
              <w:t>分</w:t>
            </w:r>
          </w:p>
        </w:tc>
        <w:tc>
          <w:tcPr>
            <w:tcW w:w="438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4CBD8685">
            <w:pPr>
              <w:jc w:val="lef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(1)前期导师团配置（8 分）：配备正高级讲师,明确两轮指导（线上诊断 + 入校磨课）计划，提供导师资质证明的得 8 分； 仅配备单一类型导师（仅正高级或仅教研员），或未明确指导计划的得 4-6 分；未配备符合要求导师团的得 0-3 分；</w:t>
            </w:r>
          </w:p>
          <w:p w14:paraId="3E47918C">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(2)拍摄方案（10 分）：明确多机位同步采录，拍摄设备满足 4K 超采样、15 档动态范围、全画幅微单辅机要求，录音系统含六轨调音台 + 真分集无线麦 + 超长枪麦的得 10 分；设备参数部分符合要求，或机位配置不足的得 5-8 分；设备未达基本标准（如非 4K、无专业录音设备）的得 0-4 分；</w:t>
            </w:r>
          </w:p>
          <w:p w14:paraId="0227C71B">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(3)后期制作（8 分）：明确成片采用 H.264 编码（2.6-5Mbps 码流）、音频 AAC 双声道（44.1kHz/128Kbps），包含调色、字幕包装、多机同步，承诺全片指标一致的得 8 分；编码或音频参数部分符合，后期流程不完整的得 4-6 分；未明确后期标准或参数不达标（如非 H.264 编码）的得 0-3 分；</w:t>
            </w:r>
          </w:p>
          <w:p w14:paraId="5C976A57">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(4)宣传册设计印刷（6 分）：明确 30 页全彩铜版纸印刷，承诺提供可编辑源文件 + PDF 电子版，首批印制 50 本，设计包含课程亮点、专家点评等要素的得 6 分；页数 / 材质 / 数量部分符合，或设计要素不全的得 3-4 分；未达基本要求（如非铜版纸、页数不足 20 页）的得 0-2 分；</w:t>
            </w:r>
          </w:p>
          <w:p w14:paraId="775A3444">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(5)执行保障计划（8 分）：承诺全程驻场（提前 2 小时到场调试）、每日与校方对接、严卡节点，明确现场问题即刻解决机制的得 8 分；驻场保障不完整（如仅部分环节驻场）或对接频率不足的得 4-6 分；无驻场计划或执行节点模糊的得 0-3 分。</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940505">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917571">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3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536E15">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r>
      <w:tr w14:paraId="738E0B2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63" w:hRule="atLeast"/>
        </w:trPr>
        <w:tc>
          <w:tcPr>
            <w:tcW w:w="74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C26DD1">
            <w:pPr>
              <w:jc w:val="center"/>
              <w:rPr>
                <w:rFonts w:ascii="Arial" w:hAnsi="Arial" w:eastAsia="微软雅黑" w:cs="Arial"/>
                <w:kern w:val="0"/>
                <w:sz w:val="20"/>
                <w:szCs w:val="20"/>
              </w:rPr>
            </w:pPr>
            <w:r>
              <w:rPr>
                <w:rFonts w:ascii="Calibri" w:hAnsi="Calibri" w:eastAsia="微软雅黑" w:cs="Calibri"/>
                <w:color w:val="000000"/>
                <w:kern w:val="0"/>
                <w:sz w:val="24"/>
                <w:szCs w:val="20"/>
              </w:rPr>
              <w:t>3</w:t>
            </w:r>
          </w:p>
        </w:tc>
        <w:tc>
          <w:tcPr>
            <w:tcW w:w="1187"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FBF2C6">
            <w:pPr>
              <w:jc w:val="center"/>
              <w:rPr>
                <w:rFonts w:ascii="Arial" w:hAnsi="Arial" w:eastAsia="微软雅黑" w:cs="Arial"/>
                <w:color w:val="auto"/>
                <w:kern w:val="0"/>
                <w:sz w:val="20"/>
                <w:szCs w:val="20"/>
              </w:rPr>
            </w:pPr>
            <w:r>
              <w:rPr>
                <w:rFonts w:ascii="宋体" w:hAnsi="宋体" w:eastAsia="宋体" w:cs="宋体"/>
                <w:color w:val="auto"/>
                <w:kern w:val="0"/>
                <w:sz w:val="24"/>
                <w:szCs w:val="20"/>
              </w:rPr>
              <w:t>售后服务</w:t>
            </w:r>
          </w:p>
          <w:p w14:paraId="739D558A">
            <w:pPr>
              <w:jc w:val="center"/>
              <w:rPr>
                <w:rFonts w:ascii="Arial" w:hAnsi="Arial" w:eastAsia="微软雅黑" w:cs="Arial"/>
                <w:color w:val="auto"/>
                <w:kern w:val="0"/>
                <w:sz w:val="20"/>
                <w:szCs w:val="20"/>
              </w:rPr>
            </w:pPr>
            <w:r>
              <w:rPr>
                <w:rFonts w:ascii="Calibri" w:hAnsi="Calibri" w:eastAsia="微软雅黑" w:cs="Calibri"/>
                <w:color w:val="auto"/>
                <w:kern w:val="0"/>
                <w:sz w:val="24"/>
                <w:szCs w:val="20"/>
              </w:rPr>
              <w:t>10</w:t>
            </w:r>
            <w:r>
              <w:rPr>
                <w:rFonts w:ascii="宋体" w:hAnsi="宋体" w:eastAsia="宋体" w:cs="宋体"/>
                <w:color w:val="auto"/>
                <w:kern w:val="0"/>
                <w:sz w:val="24"/>
                <w:szCs w:val="20"/>
              </w:rPr>
              <w:t>分</w:t>
            </w:r>
          </w:p>
        </w:tc>
        <w:tc>
          <w:tcPr>
            <w:tcW w:w="438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500DEF2C">
            <w:pPr>
              <w:numPr>
                <w:ilvl w:val="0"/>
                <w:numId w:val="5"/>
              </w:numPr>
              <w:jc w:val="lef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质保期与响应效率（4 分）：承诺项目结束后1年远程技术支持，成片修改、咨询4小时内答复，重大需求 24小时到场的得4分；质保期不足1年，或响应时间超过4小时（咨询）/24小时（重大需求）的得2-3分；无明确质保期或不提供远程支持的得0-1分；</w:t>
            </w:r>
          </w:p>
          <w:p w14:paraId="6B777BD0">
            <w:pPr>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素材与质量保障（3 分）：承诺拍摄全程双机位冗余录制、重要镜头多角度覆盖，交付前三轮质量审核（逐帧查画面 / 声音）的得 3 分；仅满足单一保障措施（如仅双机位录制或仅一轮审核）的得1-2分；无素材冗余或质量审核计划的得0分；</w:t>
            </w:r>
          </w:p>
          <w:p w14:paraId="75E79780">
            <w:pPr>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后续技术支持（3分）：承诺提供原始素材云端备份、数据恢复服务的得3分；仅提供部分服务（如仅云端备份无数据恢复）的得1-2分；不提供素材备份或数据恢复的得0分。</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ABF9D1">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9BAB8D">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3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113E41">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r>
      <w:tr w14:paraId="548E88A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16" w:hRule="atLeast"/>
        </w:trPr>
        <w:tc>
          <w:tcPr>
            <w:tcW w:w="74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4F5C5F">
            <w:pPr>
              <w:jc w:val="center"/>
              <w:rPr>
                <w:rFonts w:ascii="Arial" w:hAnsi="Arial" w:eastAsia="微软雅黑" w:cs="Arial"/>
                <w:kern w:val="0"/>
                <w:sz w:val="20"/>
                <w:szCs w:val="20"/>
              </w:rPr>
            </w:pPr>
            <w:r>
              <w:rPr>
                <w:rFonts w:ascii="Calibri" w:hAnsi="Calibri" w:eastAsia="微软雅黑" w:cs="Calibri"/>
                <w:color w:val="000000"/>
                <w:kern w:val="0"/>
                <w:sz w:val="24"/>
                <w:szCs w:val="20"/>
              </w:rPr>
              <w:t>4</w:t>
            </w:r>
          </w:p>
        </w:tc>
        <w:tc>
          <w:tcPr>
            <w:tcW w:w="1187"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9763C8">
            <w:pPr>
              <w:jc w:val="center"/>
              <w:rPr>
                <w:rFonts w:ascii="Arial" w:hAnsi="Arial" w:eastAsia="微软雅黑" w:cs="Arial"/>
                <w:color w:val="auto"/>
                <w:kern w:val="0"/>
                <w:sz w:val="20"/>
                <w:szCs w:val="20"/>
                <w:highlight w:val="none"/>
              </w:rPr>
            </w:pPr>
            <w:r>
              <w:rPr>
                <w:rFonts w:ascii="宋体" w:hAnsi="宋体" w:eastAsia="宋体" w:cs="宋体"/>
                <w:color w:val="auto"/>
                <w:kern w:val="0"/>
                <w:sz w:val="24"/>
                <w:szCs w:val="20"/>
                <w:highlight w:val="none"/>
              </w:rPr>
              <w:t>项目人员配备</w:t>
            </w:r>
          </w:p>
          <w:p w14:paraId="30DBBD22">
            <w:pPr>
              <w:jc w:val="center"/>
              <w:rPr>
                <w:rFonts w:ascii="Arial" w:hAnsi="Arial" w:eastAsia="微软雅黑" w:cs="Arial"/>
                <w:color w:val="auto"/>
                <w:kern w:val="0"/>
                <w:sz w:val="20"/>
                <w:szCs w:val="20"/>
                <w:highlight w:val="none"/>
              </w:rPr>
            </w:pPr>
            <w:r>
              <w:rPr>
                <w:rFonts w:hint="eastAsia" w:ascii="Calibri" w:hAnsi="Calibri" w:eastAsia="微软雅黑" w:cs="Calibri"/>
                <w:color w:val="auto"/>
                <w:kern w:val="0"/>
                <w:sz w:val="24"/>
                <w:szCs w:val="20"/>
                <w:highlight w:val="none"/>
              </w:rPr>
              <w:t>2</w:t>
            </w:r>
            <w:r>
              <w:rPr>
                <w:rFonts w:ascii="宋体" w:hAnsi="宋体" w:eastAsia="宋体" w:cs="宋体"/>
                <w:color w:val="auto"/>
                <w:kern w:val="0"/>
                <w:sz w:val="24"/>
                <w:szCs w:val="20"/>
                <w:highlight w:val="none"/>
              </w:rPr>
              <w:t>分</w:t>
            </w:r>
          </w:p>
        </w:tc>
        <w:tc>
          <w:tcPr>
            <w:tcW w:w="438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038B1880">
            <w:pPr>
              <w:numPr>
                <w:ilvl w:val="0"/>
                <w:numId w:val="6"/>
              </w:numPr>
              <w:spacing w:line="274"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项目负责人（2分）：项目负责人具备5年及以上教育类拍摄项目管理经验，提供简历及项目证明的得2分；经验满3-4年的得1分； 经验不足3年或无证明的得0分；</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37A405">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9C0C2A">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3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8B7183">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r>
      <w:tr w14:paraId="6EB8B36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1" w:hRule="atLeast"/>
        </w:trPr>
        <w:tc>
          <w:tcPr>
            <w:tcW w:w="74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1D553E">
            <w:pPr>
              <w:jc w:val="center"/>
              <w:rPr>
                <w:rFonts w:ascii="Arial" w:hAnsi="Arial" w:eastAsia="微软雅黑" w:cs="Arial"/>
                <w:kern w:val="0"/>
                <w:sz w:val="20"/>
                <w:szCs w:val="20"/>
              </w:rPr>
            </w:pPr>
            <w:r>
              <w:rPr>
                <w:rFonts w:hint="eastAsia" w:ascii="Arial" w:hAnsi="Arial" w:eastAsia="微软雅黑" w:cs="Arial"/>
                <w:kern w:val="0"/>
                <w:sz w:val="20"/>
                <w:szCs w:val="20"/>
              </w:rPr>
              <w:t>5</w:t>
            </w:r>
          </w:p>
        </w:tc>
        <w:tc>
          <w:tcPr>
            <w:tcW w:w="1187"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5C1EEA">
            <w:pPr>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类似项目业绩</w:t>
            </w:r>
          </w:p>
          <w:p w14:paraId="7C1AC65B">
            <w:pPr>
              <w:jc w:val="center"/>
              <w:rPr>
                <w:rFonts w:ascii="Arial" w:hAnsi="Arial" w:eastAsia="微软雅黑" w:cs="Arial"/>
                <w:color w:val="auto"/>
                <w:kern w:val="0"/>
                <w:sz w:val="20"/>
                <w:szCs w:val="20"/>
                <w:highlight w:val="none"/>
              </w:rPr>
            </w:pPr>
            <w:r>
              <w:rPr>
                <w:rFonts w:ascii="Calibri" w:hAnsi="Calibri" w:eastAsia="微软雅黑" w:cs="Calibri"/>
                <w:color w:val="auto"/>
                <w:kern w:val="0"/>
                <w:sz w:val="24"/>
                <w:szCs w:val="20"/>
                <w:highlight w:val="none"/>
              </w:rPr>
              <w:t>15</w:t>
            </w:r>
            <w:r>
              <w:rPr>
                <w:rFonts w:ascii="宋体" w:hAnsi="宋体" w:eastAsia="宋体" w:cs="宋体"/>
                <w:color w:val="auto"/>
                <w:kern w:val="0"/>
                <w:sz w:val="24"/>
                <w:szCs w:val="20"/>
                <w:highlight w:val="none"/>
              </w:rPr>
              <w:t>分</w:t>
            </w:r>
          </w:p>
        </w:tc>
        <w:tc>
          <w:tcPr>
            <w:tcW w:w="438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25CBF863">
            <w:pPr>
              <w:numPr>
                <w:ilvl w:val="0"/>
                <w:numId w:val="7"/>
              </w:numPr>
              <w:spacing w:line="274" w:lineRule="auto"/>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评审依据：以近3年（自提交报价文件截止之日起倒算）承接的</w:t>
            </w:r>
            <w:r>
              <w:rPr>
                <w:rFonts w:hint="eastAsia" w:ascii="宋体" w:hAnsi="宋体" w:eastAsia="宋体" w:cs="宋体"/>
                <w:color w:val="auto"/>
                <w:kern w:val="0"/>
                <w:sz w:val="20"/>
                <w:szCs w:val="20"/>
                <w:highlight w:val="none"/>
                <w:lang w:val="en-US" w:eastAsia="zh-CN" w:bidi="ar"/>
              </w:rPr>
              <w:t>相关学校</w:t>
            </w:r>
            <w:r>
              <w:rPr>
                <w:rFonts w:hint="eastAsia" w:ascii="宋体" w:hAnsi="宋体" w:eastAsia="宋体" w:cs="宋体"/>
                <w:color w:val="auto"/>
                <w:kern w:val="0"/>
                <w:sz w:val="20"/>
                <w:szCs w:val="20"/>
                <w:highlight w:val="none"/>
                <w:lang w:bidi="ar"/>
              </w:rPr>
              <w:t>“教育类教学风采拍摄”“教师教学视频制作”等类似项目为有效业绩，需提供合同复印件（关键页：项目名称、服务内容、金额、签字盖章页）或校方验收报告；</w:t>
            </w:r>
          </w:p>
          <w:p w14:paraId="2A38789C">
            <w:pPr>
              <w:numPr>
                <w:ilvl w:val="0"/>
                <w:numId w:val="7"/>
              </w:numPr>
              <w:spacing w:line="274"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评分标准：每提供1个学校教育类类似项目业绩得5分，最多得15分（3个及以上）；无类似教育类项目业绩，仅提供非教育类拍摄业绩的得0-3分；无任何业绩证明的得0分</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77D3B5">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01BB31">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3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772AFB">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r>
      <w:tr w14:paraId="3C40487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9" w:hRule="atLeast"/>
        </w:trPr>
        <w:tc>
          <w:tcPr>
            <w:tcW w:w="74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C7568D">
            <w:pPr>
              <w:jc w:val="center"/>
              <w:rPr>
                <w:rFonts w:ascii="Arial" w:hAnsi="Arial" w:eastAsia="微软雅黑" w:cs="Arial"/>
                <w:kern w:val="0"/>
                <w:sz w:val="20"/>
                <w:szCs w:val="20"/>
              </w:rPr>
            </w:pPr>
            <w:r>
              <w:rPr>
                <w:rFonts w:ascii="Calibri" w:hAnsi="Calibri" w:eastAsia="微软雅黑" w:cs="Calibri"/>
                <w:color w:val="000000"/>
                <w:kern w:val="0"/>
                <w:sz w:val="24"/>
                <w:szCs w:val="20"/>
              </w:rPr>
              <w:t>6</w:t>
            </w:r>
          </w:p>
        </w:tc>
        <w:tc>
          <w:tcPr>
            <w:tcW w:w="1187"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503ADD">
            <w:pPr>
              <w:jc w:val="center"/>
              <w:rPr>
                <w:rFonts w:ascii="Arial" w:hAnsi="Arial" w:eastAsia="微软雅黑" w:cs="Arial"/>
                <w:color w:val="auto"/>
                <w:kern w:val="0"/>
                <w:sz w:val="20"/>
                <w:szCs w:val="20"/>
                <w:highlight w:val="none"/>
              </w:rPr>
            </w:pPr>
            <w:r>
              <w:rPr>
                <w:rFonts w:hint="eastAsia" w:ascii="宋体" w:hAnsi="宋体" w:eastAsia="宋体" w:cs="宋体"/>
                <w:color w:val="auto"/>
                <w:kern w:val="0"/>
                <w:sz w:val="24"/>
                <w:szCs w:val="20"/>
                <w:highlight w:val="none"/>
              </w:rPr>
              <w:t>综合资质13分</w:t>
            </w:r>
          </w:p>
        </w:tc>
        <w:tc>
          <w:tcPr>
            <w:tcW w:w="438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7B26E58E">
            <w:pPr>
              <w:numPr>
                <w:ilvl w:val="0"/>
                <w:numId w:val="8"/>
              </w:numPr>
              <w:spacing w:line="274"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信用记录（4分）：提供 “信用中国”“中国政府采购网” 查询截图，无失信被执行、重大税收违法、政府采购严重违法失信记录的得4分；仅1个平台无失信记录的得1分；任一平台有失信记录的得0分；</w:t>
            </w:r>
          </w:p>
          <w:p w14:paraId="1BAA6C2B">
            <w:pPr>
              <w:numPr>
                <w:ilvl w:val="0"/>
                <w:numId w:val="8"/>
              </w:numPr>
              <w:spacing w:line="274"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专项资质（9分）：通过质量管理体系认证（GB/T l19001）、职业健康安全管理体系认证（GB/T 28001认证），环境管理体系认证（GB/T 24001认证），并在认证有效期内的，有1项得3分， 最多得9分。</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046CC8">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CE3994">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3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83C599">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r>
      <w:tr w14:paraId="0837EC6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1" w:hRule="atLeast"/>
        </w:trPr>
        <w:tc>
          <w:tcPr>
            <w:tcW w:w="74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F13BB4">
            <w:pPr>
              <w:jc w:val="center"/>
              <w:rPr>
                <w:rFonts w:ascii="Calibri" w:hAnsi="Calibri" w:eastAsia="微软雅黑" w:cs="Calibri"/>
                <w:color w:val="000000"/>
                <w:kern w:val="0"/>
                <w:sz w:val="24"/>
                <w:szCs w:val="20"/>
              </w:rPr>
            </w:pPr>
            <w:r>
              <w:rPr>
                <w:rFonts w:hint="eastAsia" w:ascii="Calibri" w:hAnsi="Calibri" w:eastAsia="微软雅黑" w:cs="Calibri"/>
                <w:color w:val="000000"/>
                <w:kern w:val="0"/>
                <w:sz w:val="24"/>
                <w:szCs w:val="20"/>
              </w:rPr>
              <w:t>7</w:t>
            </w:r>
          </w:p>
        </w:tc>
        <w:tc>
          <w:tcPr>
            <w:tcW w:w="1187"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8C1CC4">
            <w:pPr>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案例演示10分</w:t>
            </w:r>
          </w:p>
        </w:tc>
        <w:tc>
          <w:tcPr>
            <w:tcW w:w="438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9613EB">
            <w:pPr>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视频演示相关的相关业绩成果资源案例进行评审：</w:t>
            </w:r>
          </w:p>
          <w:p w14:paraId="5A86E9E6">
            <w:pPr>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（1）资源制作精良、重点描述清晰，得10分；</w:t>
            </w:r>
          </w:p>
          <w:p w14:paraId="04C7F9FF">
            <w:pPr>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（2）资源制作较好、重点描述较为清晰，得7分；</w:t>
            </w:r>
          </w:p>
          <w:p w14:paraId="06CE4C29">
            <w:pPr>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（3）资源制作一般、重点描述一般，得3分；</w:t>
            </w:r>
          </w:p>
          <w:p w14:paraId="334C6DED">
            <w:pPr>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（4）设计方案不齐全或严重缺失，本项得分为0。</w:t>
            </w:r>
          </w:p>
          <w:p w14:paraId="5B3863C4">
            <w:pPr>
              <w:jc w:val="left"/>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演示视频格式为MP4 格式文件存在U盘中，随投标文件一起递交，在评审会上现场播放供专家评审打分。根据演示内容进行现场打分，提供与本项目无关或未提供演示的不得分。</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584ADE">
            <w:pPr>
              <w:jc w:val="center"/>
              <w:rPr>
                <w:rFonts w:ascii="Calibri" w:hAnsi="Calibri" w:eastAsia="微软雅黑" w:cs="Calibri"/>
                <w:color w:val="000000"/>
                <w:kern w:val="0"/>
                <w:sz w:val="28"/>
                <w:szCs w:val="20"/>
              </w:rPr>
            </w:pP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3CF95E">
            <w:pPr>
              <w:jc w:val="center"/>
              <w:rPr>
                <w:rFonts w:ascii="Calibri" w:hAnsi="Calibri" w:eastAsia="微软雅黑" w:cs="Calibri"/>
                <w:color w:val="000000"/>
                <w:kern w:val="0"/>
                <w:sz w:val="28"/>
                <w:szCs w:val="20"/>
              </w:rPr>
            </w:pPr>
          </w:p>
        </w:tc>
        <w:tc>
          <w:tcPr>
            <w:tcW w:w="73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37795E">
            <w:pPr>
              <w:jc w:val="center"/>
              <w:rPr>
                <w:rFonts w:ascii="Calibri" w:hAnsi="Calibri" w:eastAsia="微软雅黑" w:cs="Calibri"/>
                <w:color w:val="000000"/>
                <w:kern w:val="0"/>
                <w:sz w:val="28"/>
                <w:szCs w:val="20"/>
              </w:rPr>
            </w:pPr>
          </w:p>
        </w:tc>
      </w:tr>
      <w:tr w14:paraId="26089BB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1" w:hRule="atLeast"/>
        </w:trPr>
        <w:tc>
          <w:tcPr>
            <w:tcW w:w="74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28B475">
            <w:pPr>
              <w:jc w:val="center"/>
              <w:rPr>
                <w:rFonts w:hint="eastAsia" w:ascii="Arial" w:hAnsi="Arial" w:eastAsia="微软雅黑" w:cs="Arial"/>
                <w:kern w:val="0"/>
                <w:sz w:val="20"/>
                <w:szCs w:val="20"/>
              </w:rPr>
            </w:pPr>
            <w:r>
              <w:rPr>
                <w:rFonts w:hint="eastAsia" w:ascii="Calibri" w:hAnsi="Calibri" w:eastAsia="微软雅黑" w:cs="Calibri"/>
                <w:color w:val="000000"/>
                <w:kern w:val="0"/>
                <w:sz w:val="24"/>
                <w:szCs w:val="20"/>
              </w:rPr>
              <w:t>8</w:t>
            </w:r>
          </w:p>
        </w:tc>
        <w:tc>
          <w:tcPr>
            <w:tcW w:w="1187"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9F9AF5">
            <w:pPr>
              <w:jc w:val="center"/>
              <w:rPr>
                <w:rFonts w:ascii="Arial" w:hAnsi="Arial" w:eastAsia="微软雅黑" w:cs="Arial"/>
                <w:kern w:val="0"/>
                <w:sz w:val="20"/>
                <w:szCs w:val="20"/>
              </w:rPr>
            </w:pPr>
            <w:r>
              <w:rPr>
                <w:rFonts w:ascii="宋体" w:hAnsi="宋体" w:eastAsia="宋体" w:cs="宋体"/>
                <w:color w:val="000000"/>
                <w:kern w:val="0"/>
                <w:sz w:val="24"/>
                <w:szCs w:val="20"/>
              </w:rPr>
              <w:t>总分</w:t>
            </w:r>
          </w:p>
        </w:tc>
        <w:tc>
          <w:tcPr>
            <w:tcW w:w="4380"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089A84">
            <w:pPr>
              <w:jc w:val="left"/>
              <w:rPr>
                <w:rFonts w:hint="eastAsia" w:ascii="宋体" w:hAnsi="宋体" w:eastAsia="宋体" w:cs="宋体"/>
                <w:kern w:val="0"/>
                <w:sz w:val="20"/>
                <w:szCs w:val="20"/>
              </w:rPr>
            </w:pPr>
            <w:r>
              <w:rPr>
                <w:rFonts w:hint="eastAsia" w:ascii="宋体" w:hAnsi="宋体" w:eastAsia="宋体" w:cs="宋体"/>
                <w:kern w:val="0"/>
                <w:sz w:val="20"/>
                <w:szCs w:val="20"/>
                <w:lang w:bidi="ar"/>
              </w:rPr>
              <w:t>各项得分相加，满分100分。</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1CC15A">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0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3255DD">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c>
          <w:tcPr>
            <w:tcW w:w="735" w:type="dxa"/>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14D3A7">
            <w:pPr>
              <w:jc w:val="center"/>
              <w:rPr>
                <w:rFonts w:ascii="Arial" w:hAnsi="Arial" w:eastAsia="微软雅黑" w:cs="Arial"/>
                <w:kern w:val="0"/>
                <w:sz w:val="20"/>
                <w:szCs w:val="20"/>
              </w:rPr>
            </w:pPr>
            <w:r>
              <w:rPr>
                <w:rFonts w:ascii="Calibri" w:hAnsi="Calibri" w:eastAsia="微软雅黑" w:cs="Calibri"/>
                <w:color w:val="000000"/>
                <w:kern w:val="0"/>
                <w:sz w:val="28"/>
                <w:szCs w:val="20"/>
              </w:rPr>
              <w:t> </w:t>
            </w:r>
          </w:p>
        </w:tc>
      </w:tr>
    </w:tbl>
    <w:p w14:paraId="334B74FB">
      <w:pPr>
        <w:spacing w:line="360" w:lineRule="auto"/>
      </w:pPr>
      <w:r>
        <w:rPr>
          <w:rFonts w:ascii="仿宋" w:hAnsi="仿宋" w:eastAsia="仿宋" w:cs="仿宋"/>
          <w:b/>
          <w:color w:val="000000"/>
          <w:sz w:val="24"/>
        </w:rPr>
        <w:t>（二）评标结果</w:t>
      </w:r>
    </w:p>
    <w:p w14:paraId="70D39A6C">
      <w:pPr>
        <w:spacing w:line="360" w:lineRule="auto"/>
        <w:jc w:val="left"/>
      </w:pPr>
      <w:r>
        <w:rPr>
          <w:rFonts w:ascii="仿宋" w:hAnsi="仿宋" w:eastAsia="仿宋" w:cs="仿宋"/>
          <w:color w:val="000000"/>
          <w:sz w:val="24"/>
        </w:rPr>
        <w:t>1、本项目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00D807E4">
      <w:pPr>
        <w:spacing w:line="360" w:lineRule="auto"/>
        <w:jc w:val="left"/>
      </w:pPr>
      <w:r>
        <w:rPr>
          <w:rFonts w:ascii="仿宋" w:hAnsi="仿宋" w:eastAsia="仿宋" w:cs="仿宋"/>
          <w:color w:val="000000"/>
          <w:sz w:val="24"/>
        </w:rPr>
        <w:t>2、如前款出现总得分相同的，则以投标报价低者优先；如投标报价也相同的，则由评标委员会以简单多数方式记名投票决定成交人或成交候选人排名顺序。</w:t>
      </w:r>
    </w:p>
    <w:p w14:paraId="798E94D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ABAF1"/>
    <w:multiLevelType w:val="singleLevel"/>
    <w:tmpl w:val="9A9ABAF1"/>
    <w:lvl w:ilvl="0" w:tentative="0">
      <w:start w:val="1"/>
      <w:numFmt w:val="decimal"/>
      <w:lvlText w:val="(%1)"/>
      <w:lvlJc w:val="left"/>
      <w:pPr>
        <w:tabs>
          <w:tab w:val="left" w:pos="312"/>
        </w:tabs>
      </w:pPr>
    </w:lvl>
  </w:abstractNum>
  <w:abstractNum w:abstractNumId="1">
    <w:nsid w:val="FB9253DC"/>
    <w:multiLevelType w:val="singleLevel"/>
    <w:tmpl w:val="FB9253DC"/>
    <w:lvl w:ilvl="0" w:tentative="0">
      <w:start w:val="1"/>
      <w:numFmt w:val="decimal"/>
      <w:lvlText w:val="(%1)"/>
      <w:lvlJc w:val="left"/>
      <w:pPr>
        <w:tabs>
          <w:tab w:val="left" w:pos="312"/>
        </w:tabs>
      </w:pPr>
    </w:lvl>
  </w:abstractNum>
  <w:abstractNum w:abstractNumId="2">
    <w:nsid w:val="110B9261"/>
    <w:multiLevelType w:val="singleLevel"/>
    <w:tmpl w:val="110B9261"/>
    <w:lvl w:ilvl="0" w:tentative="0">
      <w:start w:val="2"/>
      <w:numFmt w:val="decimal"/>
      <w:suff w:val="space"/>
      <w:lvlText w:val="%1."/>
      <w:lvlJc w:val="left"/>
    </w:lvl>
  </w:abstractNum>
  <w:abstractNum w:abstractNumId="3">
    <w:nsid w:val="2A7A63A9"/>
    <w:multiLevelType w:val="singleLevel"/>
    <w:tmpl w:val="2A7A63A9"/>
    <w:lvl w:ilvl="0" w:tentative="0">
      <w:start w:val="1"/>
      <w:numFmt w:val="decimal"/>
      <w:lvlText w:val="%1."/>
      <w:lvlJc w:val="left"/>
      <w:pPr>
        <w:ind w:left="425" w:hanging="425"/>
      </w:pPr>
      <w:rPr>
        <w:rFonts w:hint="default"/>
      </w:rPr>
    </w:lvl>
  </w:abstractNum>
  <w:abstractNum w:abstractNumId="4">
    <w:nsid w:val="37EDC2DE"/>
    <w:multiLevelType w:val="singleLevel"/>
    <w:tmpl w:val="37EDC2DE"/>
    <w:lvl w:ilvl="0" w:tentative="0">
      <w:start w:val="1"/>
      <w:numFmt w:val="decimal"/>
      <w:lvlText w:val="(%1)"/>
      <w:lvlJc w:val="left"/>
      <w:pPr>
        <w:tabs>
          <w:tab w:val="left" w:pos="312"/>
        </w:tabs>
      </w:pPr>
    </w:lvl>
  </w:abstractNum>
  <w:abstractNum w:abstractNumId="5">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6">
    <w:nsid w:val="4330981F"/>
    <w:multiLevelType w:val="singleLevel"/>
    <w:tmpl w:val="4330981F"/>
    <w:lvl w:ilvl="0" w:tentative="0">
      <w:start w:val="1"/>
      <w:numFmt w:val="decimal"/>
      <w:suff w:val="space"/>
      <w:lvlText w:val="(%1)"/>
      <w:lvlJc w:val="left"/>
    </w:lvl>
  </w:abstractNum>
  <w:abstractNum w:abstractNumId="7">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2"/>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192128"/>
    <w:rsid w:val="003A489D"/>
    <w:rsid w:val="006056F4"/>
    <w:rsid w:val="00703426"/>
    <w:rsid w:val="00C37FF8"/>
    <w:rsid w:val="00D75213"/>
    <w:rsid w:val="0375121E"/>
    <w:rsid w:val="03BD604E"/>
    <w:rsid w:val="11615E5E"/>
    <w:rsid w:val="1AC47300"/>
    <w:rsid w:val="1B711908"/>
    <w:rsid w:val="21945721"/>
    <w:rsid w:val="26D17185"/>
    <w:rsid w:val="2A307BAC"/>
    <w:rsid w:val="2AEB22E1"/>
    <w:rsid w:val="4B7C1DC8"/>
    <w:rsid w:val="4BD22634"/>
    <w:rsid w:val="4D602609"/>
    <w:rsid w:val="58EB36CF"/>
    <w:rsid w:val="6ABF752F"/>
    <w:rsid w:val="6B2225BE"/>
    <w:rsid w:val="6C181DD0"/>
    <w:rsid w:val="70C27FDC"/>
    <w:rsid w:val="73FC458A"/>
    <w:rsid w:val="79FD2E0A"/>
    <w:rsid w:val="7E99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0"/>
    <w:rPr>
      <w:rFonts w:ascii="Arial" w:hAnsi="Arial" w:eastAsia="微软雅黑" w:cs="Arial"/>
    </w:rPr>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3054</Words>
  <Characters>3210</Characters>
  <Lines>28</Lines>
  <Paragraphs>30</Paragraphs>
  <TotalTime>0</TotalTime>
  <ScaleCrop>false</ScaleCrop>
  <LinksUpToDate>false</LinksUpToDate>
  <CharactersWithSpaces>3421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2025-07-14T05:53:00Z</dcterms:created>
  <dc:creator>佳靓 钱</dc:creator>
  <cp:lastModifiedBy>KK</cp:lastModifiedBy>
  <cp:lastPrinted>2025-09-24T05:59:00Z</cp:lastPrinted>
  <dcterms:modified xsi:type="dcterms:W3CDTF">2025-10-14T02:51:21Z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2052-12.1.0.22529</vt:lpwstr>
  </property>
  <property fmtid="{D5CDD505-2E9C-101B-9397-08002B2CF9AE}" pid="4" name="ICV">
    <vt:lpwstr>231A42E32113441A81DC03A02F40D513_13</vt:lpwstr>
  </property>
</Properties>
</file>