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DE11" w14:textId="77777777" w:rsidR="00402394" w:rsidRDefault="00000000">
      <w:pPr>
        <w:spacing w:line="360" w:lineRule="auto"/>
        <w:ind w:firstLineChars="200" w:firstLine="643"/>
        <w:jc w:val="center"/>
        <w:rPr>
          <w:rFonts w:ascii="黑体" w:eastAsia="黑体" w:hAnsi="黑体" w:cs="黑体" w:hint="eastAsia"/>
          <w:b/>
          <w:bCs/>
          <w:sz w:val="32"/>
          <w:szCs w:val="36"/>
        </w:rPr>
      </w:pPr>
      <w:bookmarkStart w:id="0" w:name="_Hlk230355417"/>
      <w:r>
        <w:rPr>
          <w:rFonts w:ascii="黑体" w:eastAsia="黑体" w:hAnsi="黑体" w:cs="黑体" w:hint="eastAsia"/>
          <w:b/>
          <w:bCs/>
          <w:sz w:val="32"/>
          <w:szCs w:val="36"/>
        </w:rPr>
        <w:t>学校消防设施设备采购需求</w:t>
      </w:r>
      <w:bookmarkEnd w:id="0"/>
    </w:p>
    <w:p w14:paraId="7E7E01CD" w14:textId="77777777" w:rsidR="00402394" w:rsidRDefault="00000000">
      <w:pPr>
        <w:spacing w:line="360" w:lineRule="auto"/>
        <w:ind w:firstLineChars="200" w:firstLine="482"/>
        <w:rPr>
          <w:rFonts w:ascii="仿宋" w:eastAsia="仿宋" w:hAnsi="仿宋" w:cs="仿宋" w:hint="eastAsia"/>
          <w:b/>
          <w:bCs/>
          <w:sz w:val="24"/>
          <w:szCs w:val="28"/>
        </w:rPr>
      </w:pPr>
      <w:r>
        <w:rPr>
          <w:rFonts w:ascii="仿宋" w:eastAsia="仿宋" w:hAnsi="仿宋" w:cs="仿宋" w:hint="eastAsia"/>
          <w:b/>
          <w:bCs/>
          <w:sz w:val="24"/>
          <w:szCs w:val="28"/>
        </w:rPr>
        <w:t>一、项目名称</w:t>
      </w:r>
    </w:p>
    <w:p w14:paraId="2B506D80"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学校消防设施设备采购项目</w:t>
      </w:r>
    </w:p>
    <w:p w14:paraId="4F6530DE" w14:textId="77777777" w:rsidR="00402394" w:rsidRDefault="00000000">
      <w:pPr>
        <w:spacing w:line="360" w:lineRule="auto"/>
        <w:ind w:firstLineChars="200" w:firstLine="482"/>
        <w:rPr>
          <w:rFonts w:ascii="仿宋" w:eastAsia="仿宋" w:hAnsi="仿宋" w:cs="仿宋" w:hint="eastAsia"/>
          <w:b/>
          <w:bCs/>
          <w:sz w:val="24"/>
          <w:szCs w:val="28"/>
        </w:rPr>
      </w:pPr>
      <w:r>
        <w:rPr>
          <w:rFonts w:ascii="仿宋" w:eastAsia="仿宋" w:hAnsi="仿宋" w:cs="仿宋" w:hint="eastAsia"/>
          <w:b/>
          <w:bCs/>
          <w:sz w:val="24"/>
          <w:szCs w:val="28"/>
        </w:rPr>
        <w:t>二、项目预算</w:t>
      </w:r>
    </w:p>
    <w:p w14:paraId="1B1CBDB3"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4.6万人民币（大写：</w:t>
      </w:r>
      <w:proofErr w:type="gramStart"/>
      <w:r>
        <w:rPr>
          <w:rFonts w:ascii="仿宋" w:eastAsia="仿宋" w:hAnsi="仿宋" w:cs="仿宋" w:hint="eastAsia"/>
          <w:sz w:val="24"/>
          <w:szCs w:val="28"/>
        </w:rPr>
        <w:t>肆万陆仟</w:t>
      </w:r>
      <w:proofErr w:type="gramEnd"/>
      <w:r>
        <w:rPr>
          <w:rFonts w:ascii="仿宋" w:eastAsia="仿宋" w:hAnsi="仿宋" w:cs="仿宋" w:hint="eastAsia"/>
          <w:sz w:val="24"/>
          <w:szCs w:val="28"/>
        </w:rPr>
        <w:t>元整）</w:t>
      </w:r>
    </w:p>
    <w:p w14:paraId="3807C0CF" w14:textId="77777777" w:rsidR="00402394" w:rsidRDefault="00000000">
      <w:pPr>
        <w:spacing w:line="360" w:lineRule="auto"/>
        <w:ind w:firstLineChars="200" w:firstLine="482"/>
        <w:rPr>
          <w:rFonts w:ascii="仿宋" w:eastAsia="仿宋" w:hAnsi="仿宋" w:cs="仿宋" w:hint="eastAsia"/>
          <w:b/>
          <w:bCs/>
          <w:sz w:val="24"/>
          <w:szCs w:val="28"/>
        </w:rPr>
      </w:pPr>
      <w:r>
        <w:rPr>
          <w:rFonts w:ascii="仿宋" w:eastAsia="仿宋" w:hAnsi="仿宋" w:cs="仿宋" w:hint="eastAsia"/>
          <w:b/>
          <w:bCs/>
          <w:sz w:val="24"/>
          <w:szCs w:val="28"/>
        </w:rPr>
        <w:t>三、供应商资格要求:</w:t>
      </w:r>
    </w:p>
    <w:p w14:paraId="69851B25"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1、具有独立法人资格及相应经营范围；</w:t>
      </w:r>
    </w:p>
    <w:p w14:paraId="4FD4C6BC"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2、具有国家或有关政府部门颁发的消防设施设备经营相关资质证明文件；</w:t>
      </w:r>
    </w:p>
    <w:p w14:paraId="1DA070FC"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3、具有履行合同所必需的设备和专业技术能力的证明材料；</w:t>
      </w:r>
    </w:p>
    <w:p w14:paraId="64EACFDF"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4、具有良好的信誉和相应消防产品的销售业绩;</w:t>
      </w:r>
    </w:p>
    <w:p w14:paraId="1331E4CE"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5、近三年内，在经营活动中没有重大违法记录；</w:t>
      </w:r>
    </w:p>
    <w:p w14:paraId="5D5D58BE"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6、单位负责人为同一人或者存在直接控股、管理关系的不同供应商，不得同时参加本采购项目投标；</w:t>
      </w:r>
    </w:p>
    <w:p w14:paraId="07732411"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BA9715A" w14:textId="77777777" w:rsidR="00402394" w:rsidRDefault="00000000">
      <w:pPr>
        <w:spacing w:line="360" w:lineRule="auto"/>
        <w:rPr>
          <w:rFonts w:ascii="仿宋" w:eastAsia="仿宋" w:hAnsi="仿宋" w:cs="仿宋" w:hint="eastAsia"/>
          <w:sz w:val="24"/>
          <w:szCs w:val="28"/>
        </w:rPr>
      </w:pPr>
      <w:r>
        <w:rPr>
          <w:rFonts w:ascii="仿宋" w:eastAsia="仿宋" w:hAnsi="仿宋" w:cs="仿宋" w:hint="eastAsia"/>
          <w:sz w:val="24"/>
          <w:szCs w:val="28"/>
        </w:rPr>
        <w:t>本项目不接受联合体投标。</w:t>
      </w:r>
    </w:p>
    <w:p w14:paraId="07DA7A33" w14:textId="77777777" w:rsidR="00402394" w:rsidRDefault="00000000">
      <w:pPr>
        <w:spacing w:line="360" w:lineRule="auto"/>
        <w:ind w:firstLineChars="200" w:firstLine="482"/>
        <w:rPr>
          <w:rFonts w:ascii="仿宋" w:eastAsia="仿宋" w:hAnsi="仿宋" w:cs="仿宋" w:hint="eastAsia"/>
          <w:b/>
          <w:bCs/>
          <w:sz w:val="24"/>
          <w:szCs w:val="28"/>
        </w:rPr>
      </w:pPr>
      <w:r>
        <w:rPr>
          <w:rFonts w:ascii="仿宋" w:eastAsia="仿宋" w:hAnsi="仿宋" w:cs="仿宋" w:hint="eastAsia"/>
          <w:b/>
          <w:bCs/>
          <w:sz w:val="24"/>
          <w:szCs w:val="28"/>
        </w:rPr>
        <w:t>四、技术要求</w:t>
      </w:r>
    </w:p>
    <w:p w14:paraId="5EDD986D"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1、采购清单</w:t>
      </w:r>
    </w:p>
    <w:tbl>
      <w:tblPr>
        <w:tblW w:w="8281" w:type="dxa"/>
        <w:tblCellMar>
          <w:top w:w="15" w:type="dxa"/>
          <w:left w:w="15" w:type="dxa"/>
          <w:bottom w:w="15" w:type="dxa"/>
          <w:right w:w="15" w:type="dxa"/>
        </w:tblCellMar>
        <w:tblLook w:val="04A0" w:firstRow="1" w:lastRow="0" w:firstColumn="1" w:lastColumn="0" w:noHBand="0" w:noVBand="1"/>
      </w:tblPr>
      <w:tblGrid>
        <w:gridCol w:w="790"/>
        <w:gridCol w:w="888"/>
        <w:gridCol w:w="2110"/>
        <w:gridCol w:w="1047"/>
        <w:gridCol w:w="1177"/>
        <w:gridCol w:w="1155"/>
        <w:gridCol w:w="1114"/>
      </w:tblGrid>
      <w:tr w:rsidR="00402394" w14:paraId="0354749C" w14:textId="77777777">
        <w:trPr>
          <w:trHeight w:val="585"/>
          <w:tblHeader/>
        </w:trPr>
        <w:tc>
          <w:tcPr>
            <w:tcW w:w="0" w:type="auto"/>
            <w:tcBorders>
              <w:top w:val="single" w:sz="6" w:space="0" w:color="DEE0E3"/>
              <w:left w:val="single" w:sz="6" w:space="0" w:color="DEE0E3"/>
              <w:bottom w:val="single" w:sz="6" w:space="0" w:color="DEE0E3"/>
              <w:right w:val="single" w:sz="6" w:space="0" w:color="DEE0E3"/>
            </w:tcBorders>
            <w:shd w:val="clear" w:color="auto" w:fill="F2F3F5"/>
            <w:tcMar>
              <w:top w:w="120" w:type="dxa"/>
              <w:left w:w="120" w:type="dxa"/>
              <w:bottom w:w="120" w:type="dxa"/>
              <w:right w:w="120" w:type="dxa"/>
            </w:tcMar>
          </w:tcPr>
          <w:p w14:paraId="754DAF54"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序号</w:t>
            </w:r>
          </w:p>
        </w:tc>
        <w:tc>
          <w:tcPr>
            <w:tcW w:w="892" w:type="dxa"/>
            <w:tcBorders>
              <w:top w:val="single" w:sz="6" w:space="0" w:color="DEE0E3"/>
              <w:left w:val="single" w:sz="6" w:space="0" w:color="DEE0E3"/>
              <w:bottom w:val="single" w:sz="6" w:space="0" w:color="DEE0E3"/>
              <w:right w:val="single" w:sz="6" w:space="0" w:color="DEE0E3"/>
            </w:tcBorders>
            <w:shd w:val="clear" w:color="auto" w:fill="F2F3F5"/>
            <w:tcMar>
              <w:top w:w="120" w:type="dxa"/>
              <w:left w:w="120" w:type="dxa"/>
              <w:bottom w:w="120" w:type="dxa"/>
              <w:right w:w="120" w:type="dxa"/>
            </w:tcMar>
          </w:tcPr>
          <w:p w14:paraId="7F47F9E7"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设备名称</w:t>
            </w:r>
          </w:p>
        </w:tc>
        <w:tc>
          <w:tcPr>
            <w:tcW w:w="2118" w:type="dxa"/>
            <w:tcBorders>
              <w:top w:val="single" w:sz="6" w:space="0" w:color="DEE0E3"/>
              <w:left w:val="single" w:sz="6" w:space="0" w:color="DEE0E3"/>
              <w:bottom w:val="single" w:sz="6" w:space="0" w:color="DEE0E3"/>
              <w:right w:val="single" w:sz="6" w:space="0" w:color="DEE0E3"/>
            </w:tcBorders>
            <w:shd w:val="clear" w:color="auto" w:fill="F2F3F5"/>
            <w:tcMar>
              <w:top w:w="120" w:type="dxa"/>
              <w:left w:w="120" w:type="dxa"/>
              <w:bottom w:w="120" w:type="dxa"/>
              <w:right w:w="120" w:type="dxa"/>
            </w:tcMar>
          </w:tcPr>
          <w:p w14:paraId="43B514BF"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4"/>
                <w:szCs w:val="28"/>
              </w:rPr>
              <w:t>技术参数</w:t>
            </w:r>
          </w:p>
        </w:tc>
        <w:tc>
          <w:tcPr>
            <w:tcW w:w="1047" w:type="dxa"/>
            <w:tcBorders>
              <w:top w:val="single" w:sz="6" w:space="0" w:color="DEE0E3"/>
              <w:left w:val="single" w:sz="6" w:space="0" w:color="DEE0E3"/>
              <w:bottom w:val="single" w:sz="6" w:space="0" w:color="DEE0E3"/>
              <w:right w:val="single" w:sz="6" w:space="0" w:color="DEE0E3"/>
            </w:tcBorders>
            <w:shd w:val="clear" w:color="auto" w:fill="F2F3F5"/>
            <w:tcMar>
              <w:top w:w="120" w:type="dxa"/>
              <w:left w:w="120" w:type="dxa"/>
              <w:bottom w:w="120" w:type="dxa"/>
              <w:right w:w="120" w:type="dxa"/>
            </w:tcMar>
          </w:tcPr>
          <w:p w14:paraId="36FBC357"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数量</w:t>
            </w:r>
          </w:p>
          <w:p w14:paraId="16D7ED82"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（徐汇校区）</w:t>
            </w:r>
          </w:p>
        </w:tc>
        <w:tc>
          <w:tcPr>
            <w:tcW w:w="1180" w:type="dxa"/>
            <w:tcBorders>
              <w:top w:val="single" w:sz="6" w:space="0" w:color="DEE0E3"/>
              <w:left w:val="single" w:sz="6" w:space="0" w:color="DEE0E3"/>
              <w:bottom w:val="single" w:sz="6" w:space="0" w:color="DEE0E3"/>
              <w:right w:val="single" w:sz="6" w:space="0" w:color="DEE0E3"/>
            </w:tcBorders>
            <w:shd w:val="clear" w:color="auto" w:fill="F2F3F5"/>
            <w:tcMar>
              <w:top w:w="120" w:type="dxa"/>
              <w:left w:w="120" w:type="dxa"/>
              <w:bottom w:w="120" w:type="dxa"/>
              <w:right w:w="120" w:type="dxa"/>
            </w:tcMar>
          </w:tcPr>
          <w:p w14:paraId="0DC32EBF"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数量</w:t>
            </w:r>
          </w:p>
          <w:p w14:paraId="0D2C4E48"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（闵行</w:t>
            </w:r>
          </w:p>
          <w:p w14:paraId="74DD1767"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校区）</w:t>
            </w:r>
          </w:p>
        </w:tc>
        <w:tc>
          <w:tcPr>
            <w:tcW w:w="1156" w:type="dxa"/>
            <w:tcBorders>
              <w:top w:val="single" w:sz="6" w:space="0" w:color="DEE0E3"/>
              <w:left w:val="single" w:sz="6" w:space="0" w:color="DEE0E3"/>
              <w:bottom w:val="single" w:sz="6" w:space="0" w:color="DEE0E3"/>
              <w:right w:val="single" w:sz="6" w:space="0" w:color="DEE0E3"/>
            </w:tcBorders>
            <w:shd w:val="clear" w:color="auto" w:fill="F2F3F5"/>
            <w:tcMar>
              <w:top w:w="120" w:type="dxa"/>
              <w:left w:w="120" w:type="dxa"/>
              <w:bottom w:w="120" w:type="dxa"/>
              <w:right w:w="120" w:type="dxa"/>
            </w:tcMar>
          </w:tcPr>
          <w:p w14:paraId="31430812"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预算金额（元）</w:t>
            </w:r>
          </w:p>
        </w:tc>
        <w:tc>
          <w:tcPr>
            <w:tcW w:w="1118" w:type="dxa"/>
            <w:tcBorders>
              <w:top w:val="single" w:sz="6" w:space="0" w:color="DEE0E3"/>
              <w:left w:val="single" w:sz="6" w:space="0" w:color="DEE0E3"/>
              <w:bottom w:val="single" w:sz="6" w:space="0" w:color="DEE0E3"/>
              <w:right w:val="single" w:sz="6" w:space="0" w:color="DEE0E3"/>
            </w:tcBorders>
            <w:shd w:val="clear" w:color="auto" w:fill="F2F3F5"/>
            <w:tcMar>
              <w:top w:w="120" w:type="dxa"/>
              <w:left w:w="120" w:type="dxa"/>
              <w:bottom w:w="120" w:type="dxa"/>
              <w:right w:w="120" w:type="dxa"/>
            </w:tcMar>
          </w:tcPr>
          <w:p w14:paraId="521D3ED1" w14:textId="77777777" w:rsidR="00402394" w:rsidRDefault="00000000">
            <w:pPr>
              <w:spacing w:line="360" w:lineRule="auto"/>
              <w:jc w:val="center"/>
              <w:rPr>
                <w:rFonts w:ascii="仿宋" w:eastAsia="仿宋" w:hAnsi="仿宋" w:cs="仿宋" w:hint="eastAsia"/>
                <w:sz w:val="22"/>
                <w:szCs w:val="24"/>
              </w:rPr>
            </w:pPr>
            <w:r>
              <w:rPr>
                <w:rFonts w:ascii="仿宋" w:eastAsia="仿宋" w:hAnsi="仿宋" w:cs="仿宋" w:hint="eastAsia"/>
                <w:sz w:val="22"/>
                <w:szCs w:val="24"/>
              </w:rPr>
              <w:t>备注</w:t>
            </w:r>
          </w:p>
        </w:tc>
      </w:tr>
      <w:tr w:rsidR="00402394" w14:paraId="0BD941EE" w14:textId="77777777">
        <w:trPr>
          <w:trHeight w:val="585"/>
        </w:trPr>
        <w:tc>
          <w:tcPr>
            <w:tcW w:w="0" w:type="auto"/>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13FA47B9" w14:textId="77777777" w:rsidR="00402394" w:rsidRDefault="00000000">
            <w:pPr>
              <w:spacing w:line="360" w:lineRule="auto"/>
              <w:ind w:firstLineChars="100" w:firstLine="220"/>
              <w:rPr>
                <w:rFonts w:ascii="仿宋" w:eastAsia="仿宋" w:hAnsi="仿宋" w:cs="仿宋" w:hint="eastAsia"/>
                <w:sz w:val="22"/>
                <w:szCs w:val="24"/>
              </w:rPr>
            </w:pPr>
            <w:r>
              <w:rPr>
                <w:rFonts w:ascii="仿宋" w:eastAsia="仿宋" w:hAnsi="仿宋" w:cs="仿宋" w:hint="eastAsia"/>
                <w:sz w:val="22"/>
                <w:szCs w:val="24"/>
              </w:rPr>
              <w:t>1</w:t>
            </w:r>
          </w:p>
        </w:tc>
        <w:tc>
          <w:tcPr>
            <w:tcW w:w="892"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40137FED" w14:textId="77777777" w:rsidR="00402394" w:rsidRDefault="00000000">
            <w:pPr>
              <w:spacing w:line="360" w:lineRule="auto"/>
              <w:rPr>
                <w:rFonts w:ascii="仿宋" w:eastAsia="仿宋" w:hAnsi="仿宋" w:cs="仿宋" w:hint="eastAsia"/>
                <w:sz w:val="22"/>
                <w:szCs w:val="24"/>
              </w:rPr>
            </w:pPr>
            <w:r>
              <w:rPr>
                <w:rFonts w:ascii="仿宋" w:eastAsia="仿宋" w:hAnsi="仿宋" w:cs="仿宋" w:hint="eastAsia"/>
                <w:sz w:val="22"/>
                <w:szCs w:val="24"/>
              </w:rPr>
              <w:t>ABC干粉灭火器</w:t>
            </w:r>
          </w:p>
        </w:tc>
        <w:tc>
          <w:tcPr>
            <w:tcW w:w="2118"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7CB0D694" w14:textId="77777777" w:rsidR="00402394" w:rsidRDefault="00000000">
            <w:pPr>
              <w:spacing w:line="360" w:lineRule="auto"/>
              <w:rPr>
                <w:rFonts w:ascii="仿宋" w:eastAsia="仿宋" w:hAnsi="仿宋" w:cs="仿宋" w:hint="eastAsia"/>
                <w:sz w:val="22"/>
                <w:szCs w:val="24"/>
              </w:rPr>
            </w:pPr>
            <w:r>
              <w:rPr>
                <w:rFonts w:ascii="仿宋" w:eastAsia="仿宋" w:hAnsi="仿宋" w:cs="仿宋" w:hint="eastAsia"/>
                <w:sz w:val="22"/>
                <w:szCs w:val="24"/>
              </w:rPr>
              <w:t>符合GB4351.1国家标准；3kgABC干粉，适用A、B、C</w:t>
            </w:r>
            <w:proofErr w:type="gramStart"/>
            <w:r>
              <w:rPr>
                <w:rFonts w:ascii="仿宋" w:eastAsia="仿宋" w:hAnsi="仿宋" w:cs="仿宋" w:hint="eastAsia"/>
                <w:sz w:val="22"/>
                <w:szCs w:val="24"/>
              </w:rPr>
              <w:t>类全品类</w:t>
            </w:r>
            <w:proofErr w:type="gramEnd"/>
            <w:r>
              <w:rPr>
                <w:rFonts w:ascii="仿宋" w:eastAsia="仿宋" w:hAnsi="仿宋" w:cs="仿宋" w:hint="eastAsia"/>
                <w:sz w:val="22"/>
                <w:szCs w:val="24"/>
              </w:rPr>
              <w:t>火灾；有效喷射时间≥8s，有效喷射距</w:t>
            </w:r>
            <w:r>
              <w:rPr>
                <w:rFonts w:ascii="仿宋" w:eastAsia="仿宋" w:hAnsi="仿宋" w:cs="仿宋" w:hint="eastAsia"/>
                <w:sz w:val="22"/>
                <w:szCs w:val="24"/>
              </w:rPr>
              <w:lastRenderedPageBreak/>
              <w:t>离≥2.5m；优质碳钢瓶体，防腐喷塑，带压力表；具备消防3C认证；整体有效期5年；每具配套安装支架</w:t>
            </w:r>
          </w:p>
        </w:tc>
        <w:tc>
          <w:tcPr>
            <w:tcW w:w="1047"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3B7C59EF" w14:textId="77777777" w:rsidR="00402394" w:rsidRDefault="00000000">
            <w:pPr>
              <w:spacing w:line="360" w:lineRule="auto"/>
              <w:ind w:firstLineChars="200" w:firstLine="442"/>
              <w:rPr>
                <w:rFonts w:ascii="仿宋" w:eastAsia="仿宋" w:hAnsi="仿宋" w:cs="仿宋" w:hint="eastAsia"/>
                <w:sz w:val="22"/>
                <w:szCs w:val="24"/>
              </w:rPr>
            </w:pPr>
            <w:r>
              <w:rPr>
                <w:rFonts w:ascii="仿宋" w:eastAsia="仿宋" w:hAnsi="仿宋" w:cs="仿宋" w:hint="eastAsia"/>
                <w:b/>
                <w:bCs/>
                <w:sz w:val="22"/>
                <w:szCs w:val="24"/>
              </w:rPr>
              <w:lastRenderedPageBreak/>
              <w:t>118</w:t>
            </w:r>
          </w:p>
        </w:tc>
        <w:tc>
          <w:tcPr>
            <w:tcW w:w="1180"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4664856B" w14:textId="77777777" w:rsidR="00402394" w:rsidRDefault="00000000">
            <w:pPr>
              <w:spacing w:line="360" w:lineRule="auto"/>
              <w:ind w:firstLineChars="200" w:firstLine="442"/>
              <w:rPr>
                <w:rFonts w:ascii="仿宋" w:eastAsia="仿宋" w:hAnsi="仿宋" w:cs="仿宋" w:hint="eastAsia"/>
                <w:sz w:val="22"/>
                <w:szCs w:val="24"/>
              </w:rPr>
            </w:pPr>
            <w:r>
              <w:rPr>
                <w:rFonts w:ascii="仿宋" w:eastAsia="仿宋" w:hAnsi="仿宋" w:cs="仿宋" w:hint="eastAsia"/>
                <w:b/>
                <w:bCs/>
                <w:sz w:val="22"/>
                <w:szCs w:val="24"/>
              </w:rPr>
              <w:t>70</w:t>
            </w:r>
          </w:p>
        </w:tc>
        <w:tc>
          <w:tcPr>
            <w:tcW w:w="1156"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3237570C" w14:textId="77777777" w:rsidR="00402394" w:rsidRDefault="00000000">
            <w:pPr>
              <w:spacing w:line="360" w:lineRule="auto"/>
              <w:ind w:firstLineChars="100" w:firstLine="220"/>
              <w:rPr>
                <w:rFonts w:ascii="仿宋" w:eastAsia="仿宋" w:hAnsi="仿宋" w:cs="仿宋" w:hint="eastAsia"/>
                <w:sz w:val="22"/>
                <w:szCs w:val="24"/>
              </w:rPr>
            </w:pPr>
            <w:r>
              <w:rPr>
                <w:rFonts w:ascii="仿宋" w:eastAsia="仿宋" w:hAnsi="仿宋" w:cs="仿宋" w:hint="eastAsia"/>
                <w:sz w:val="22"/>
                <w:szCs w:val="24"/>
              </w:rPr>
              <w:t>16000</w:t>
            </w:r>
          </w:p>
        </w:tc>
        <w:tc>
          <w:tcPr>
            <w:tcW w:w="1118"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34C3F89D" w14:textId="77777777" w:rsidR="00402394" w:rsidRDefault="00000000">
            <w:pPr>
              <w:spacing w:line="360" w:lineRule="auto"/>
              <w:rPr>
                <w:rFonts w:ascii="仿宋" w:eastAsia="仿宋" w:hAnsi="仿宋" w:cs="仿宋" w:hint="eastAsia"/>
                <w:sz w:val="22"/>
                <w:szCs w:val="24"/>
              </w:rPr>
            </w:pPr>
            <w:r>
              <w:rPr>
                <w:rFonts w:ascii="仿宋" w:eastAsia="仿宋" w:hAnsi="仿宋" w:cs="仿宋" w:hint="eastAsia"/>
                <w:sz w:val="22"/>
                <w:szCs w:val="24"/>
              </w:rPr>
              <w:t>教学楼、宿舍、食堂通用</w:t>
            </w:r>
          </w:p>
        </w:tc>
      </w:tr>
      <w:tr w:rsidR="00402394" w14:paraId="3101C341" w14:textId="77777777">
        <w:trPr>
          <w:trHeight w:val="585"/>
        </w:trPr>
        <w:tc>
          <w:tcPr>
            <w:tcW w:w="0" w:type="auto"/>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5998BA31" w14:textId="77777777" w:rsidR="00402394" w:rsidRDefault="00000000">
            <w:pPr>
              <w:spacing w:line="360" w:lineRule="auto"/>
              <w:ind w:firstLineChars="200" w:firstLine="440"/>
              <w:rPr>
                <w:rFonts w:ascii="仿宋" w:eastAsia="仿宋" w:hAnsi="仿宋" w:cs="仿宋" w:hint="eastAsia"/>
                <w:sz w:val="22"/>
                <w:szCs w:val="24"/>
              </w:rPr>
            </w:pPr>
            <w:r>
              <w:rPr>
                <w:rFonts w:ascii="仿宋" w:eastAsia="仿宋" w:hAnsi="仿宋" w:cs="仿宋" w:hint="eastAsia"/>
                <w:sz w:val="22"/>
                <w:szCs w:val="24"/>
              </w:rPr>
              <w:t>2</w:t>
            </w:r>
          </w:p>
        </w:tc>
        <w:tc>
          <w:tcPr>
            <w:tcW w:w="892"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416EE73B" w14:textId="77777777" w:rsidR="00402394" w:rsidRDefault="00000000">
            <w:pPr>
              <w:spacing w:line="360" w:lineRule="auto"/>
              <w:rPr>
                <w:rFonts w:ascii="仿宋" w:eastAsia="仿宋" w:hAnsi="仿宋" w:cs="仿宋" w:hint="eastAsia"/>
                <w:sz w:val="22"/>
                <w:szCs w:val="24"/>
              </w:rPr>
            </w:pPr>
            <w:r>
              <w:rPr>
                <w:rFonts w:ascii="仿宋" w:eastAsia="仿宋" w:hAnsi="仿宋" w:cs="仿宋" w:hint="eastAsia"/>
                <w:sz w:val="22"/>
                <w:szCs w:val="24"/>
              </w:rPr>
              <w:t>过滤式消防自救呼吸器</w:t>
            </w:r>
          </w:p>
        </w:tc>
        <w:tc>
          <w:tcPr>
            <w:tcW w:w="2118"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3F930284" w14:textId="77777777" w:rsidR="00402394" w:rsidRDefault="00000000">
            <w:pPr>
              <w:spacing w:line="360" w:lineRule="auto"/>
              <w:rPr>
                <w:rFonts w:ascii="仿宋" w:eastAsia="仿宋" w:hAnsi="仿宋" w:cs="仿宋" w:hint="eastAsia"/>
                <w:sz w:val="22"/>
                <w:szCs w:val="24"/>
              </w:rPr>
            </w:pPr>
            <w:r>
              <w:rPr>
                <w:rFonts w:ascii="仿宋" w:eastAsia="仿宋" w:hAnsi="仿宋" w:cs="仿宋" w:hint="eastAsia"/>
                <w:sz w:val="22"/>
                <w:szCs w:val="24"/>
              </w:rPr>
              <w:t>TZL30型，符合GB21976.7-2012国家标准；防护时长≥30分钟，烟雾过滤效率＞95%，吸气阻力＜800Pa，呼气阻力＜300Pa；适配现有保管箱，每箱6个；独立密封包装，具备消防3C认证；整体有效期3年；一次性使用</w:t>
            </w:r>
          </w:p>
        </w:tc>
        <w:tc>
          <w:tcPr>
            <w:tcW w:w="1047"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64AA0FFD" w14:textId="77777777" w:rsidR="00402394" w:rsidRDefault="00000000">
            <w:pPr>
              <w:spacing w:line="360" w:lineRule="auto"/>
              <w:ind w:firstLineChars="100" w:firstLine="221"/>
              <w:rPr>
                <w:rFonts w:ascii="仿宋" w:eastAsia="仿宋" w:hAnsi="仿宋" w:cs="仿宋" w:hint="eastAsia"/>
                <w:sz w:val="22"/>
                <w:szCs w:val="24"/>
              </w:rPr>
            </w:pPr>
            <w:r>
              <w:rPr>
                <w:rFonts w:ascii="仿宋" w:eastAsia="仿宋" w:hAnsi="仿宋" w:cs="仿宋" w:hint="eastAsia"/>
                <w:b/>
                <w:bCs/>
                <w:sz w:val="22"/>
                <w:szCs w:val="24"/>
              </w:rPr>
              <w:t>746</w:t>
            </w:r>
          </w:p>
        </w:tc>
        <w:tc>
          <w:tcPr>
            <w:tcW w:w="1180"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406993A2" w14:textId="77777777" w:rsidR="00402394" w:rsidRDefault="00000000">
            <w:pPr>
              <w:spacing w:line="360" w:lineRule="auto"/>
              <w:ind w:firstLineChars="200" w:firstLine="442"/>
              <w:rPr>
                <w:rFonts w:ascii="仿宋" w:eastAsia="仿宋" w:hAnsi="仿宋" w:cs="仿宋" w:hint="eastAsia"/>
                <w:sz w:val="22"/>
                <w:szCs w:val="24"/>
              </w:rPr>
            </w:pPr>
            <w:r>
              <w:rPr>
                <w:rFonts w:ascii="仿宋" w:eastAsia="仿宋" w:hAnsi="仿宋" w:cs="仿宋" w:hint="eastAsia"/>
                <w:b/>
                <w:bCs/>
                <w:sz w:val="22"/>
                <w:szCs w:val="24"/>
              </w:rPr>
              <w:t>0</w:t>
            </w:r>
          </w:p>
        </w:tc>
        <w:tc>
          <w:tcPr>
            <w:tcW w:w="1156"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33E17A3F" w14:textId="77777777" w:rsidR="00402394" w:rsidRDefault="00000000">
            <w:pPr>
              <w:spacing w:line="360" w:lineRule="auto"/>
              <w:rPr>
                <w:rFonts w:ascii="仿宋" w:eastAsia="仿宋" w:hAnsi="仿宋" w:cs="仿宋" w:hint="eastAsia"/>
                <w:sz w:val="22"/>
                <w:szCs w:val="24"/>
              </w:rPr>
            </w:pPr>
            <w:r>
              <w:rPr>
                <w:rFonts w:ascii="仿宋" w:eastAsia="仿宋" w:hAnsi="仿宋" w:cs="仿宋" w:hint="eastAsia"/>
                <w:sz w:val="22"/>
                <w:szCs w:val="24"/>
              </w:rPr>
              <w:t>30000</w:t>
            </w:r>
          </w:p>
        </w:tc>
        <w:tc>
          <w:tcPr>
            <w:tcW w:w="1118" w:type="dxa"/>
            <w:tcBorders>
              <w:top w:val="single" w:sz="6" w:space="0" w:color="DEE0E3"/>
              <w:left w:val="single" w:sz="6" w:space="0" w:color="DEE0E3"/>
              <w:bottom w:val="single" w:sz="6" w:space="0" w:color="DEE0E3"/>
              <w:right w:val="single" w:sz="6" w:space="0" w:color="DEE0E3"/>
            </w:tcBorders>
            <w:shd w:val="clear" w:color="auto" w:fill="auto"/>
            <w:tcMar>
              <w:top w:w="120" w:type="dxa"/>
              <w:left w:w="120" w:type="dxa"/>
              <w:bottom w:w="120" w:type="dxa"/>
              <w:right w:w="120" w:type="dxa"/>
            </w:tcMar>
          </w:tcPr>
          <w:p w14:paraId="3EC8388C" w14:textId="77777777" w:rsidR="00402394" w:rsidRDefault="00000000">
            <w:pPr>
              <w:spacing w:line="360" w:lineRule="auto"/>
              <w:rPr>
                <w:rFonts w:ascii="仿宋" w:eastAsia="仿宋" w:hAnsi="仿宋" w:cs="仿宋" w:hint="eastAsia"/>
                <w:sz w:val="22"/>
                <w:szCs w:val="24"/>
              </w:rPr>
            </w:pPr>
            <w:r>
              <w:rPr>
                <w:rFonts w:ascii="仿宋" w:eastAsia="仿宋" w:hAnsi="仿宋" w:cs="仿宋" w:hint="eastAsia"/>
                <w:sz w:val="22"/>
                <w:szCs w:val="24"/>
              </w:rPr>
              <w:t>师生应急逃生使用</w:t>
            </w:r>
          </w:p>
        </w:tc>
      </w:tr>
    </w:tbl>
    <w:p w14:paraId="4275D948"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2、主要技术指标及实施方案:</w:t>
      </w:r>
    </w:p>
    <w:p w14:paraId="0A51B0D4"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2.1ABC干粉灭火器：执行GB4351.1国家标准，4kg充装量，ABC干粉灭火剂可扑救A、B、C</w:t>
      </w:r>
      <w:proofErr w:type="gramStart"/>
      <w:r>
        <w:rPr>
          <w:rFonts w:ascii="仿宋" w:eastAsia="仿宋" w:hAnsi="仿宋" w:cs="仿宋" w:hint="eastAsia"/>
          <w:sz w:val="24"/>
          <w:szCs w:val="28"/>
        </w:rPr>
        <w:t>类全品类</w:t>
      </w:r>
      <w:proofErr w:type="gramEnd"/>
      <w:r>
        <w:rPr>
          <w:rFonts w:ascii="仿宋" w:eastAsia="仿宋" w:hAnsi="仿宋" w:cs="仿宋" w:hint="eastAsia"/>
          <w:sz w:val="24"/>
          <w:szCs w:val="28"/>
        </w:rPr>
        <w:t>火灾，有效喷射时间≥8s、喷射距离≥2.5m，确保火灾初期有效控火；瓶体采用优质碳钢材质，防腐喷塑处理，配备清晰压力表，便于日常检查；每具配套壁挂或落地支架，适配校园楼道、楼层等点位摆放，安装便捷稳固；产品具备国家消防3C认证，随货附合格证、型式检验报告，整体有效期5年，质保期内出现质量问题可免费更换。</w:t>
      </w:r>
    </w:p>
    <w:p w14:paraId="48D1FFC5"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lastRenderedPageBreak/>
        <w:t>2.2过滤式消防自救呼吸器（TZL30型）：执行GB21976.7-2012国家标准，有效防护时长≥30分钟，可有效过滤一氧化碳、氰化氢、毒烟、毒雾等有害气体，烟雾过滤效率＞95%，吸气阻力＜800Pa、呼气阻力＜300Pa，保障逃生时呼吸顺畅；产品外包装尺寸适配学校现有保管箱，标准装箱规格为每箱6个，可直接放入存放无需改造；采用独立密封包装，印有清晰使用说明，一次性使用，储存环境需满足0-40℃、防潮防腐蚀，禁用于氧气浓度低于17%环境，老幼人群需成人协助佩戴；具备消防3C认证，整体有效期3年，随货附全套资质资料。</w:t>
      </w:r>
    </w:p>
    <w:p w14:paraId="5B1767D9" w14:textId="77777777" w:rsidR="00402394" w:rsidRDefault="00000000">
      <w:pPr>
        <w:spacing w:line="360" w:lineRule="auto"/>
        <w:ind w:firstLineChars="200" w:firstLine="482"/>
        <w:rPr>
          <w:rFonts w:ascii="仿宋" w:eastAsia="仿宋" w:hAnsi="仿宋" w:cs="仿宋" w:hint="eastAsia"/>
          <w:b/>
          <w:bCs/>
          <w:sz w:val="24"/>
          <w:szCs w:val="28"/>
        </w:rPr>
      </w:pPr>
      <w:r>
        <w:rPr>
          <w:rFonts w:ascii="仿宋" w:eastAsia="仿宋" w:hAnsi="仿宋" w:cs="仿宋" w:hint="eastAsia"/>
          <w:b/>
          <w:bCs/>
          <w:sz w:val="24"/>
          <w:szCs w:val="28"/>
        </w:rPr>
        <w:t>五、其它要求</w:t>
      </w:r>
    </w:p>
    <w:p w14:paraId="7C554C26"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1、交货时间及地点:合同签订后10个工作日内，按学校两个校区分别配送、就位摆放，确保设备</w:t>
      </w:r>
      <w:proofErr w:type="gramStart"/>
      <w:r>
        <w:rPr>
          <w:rFonts w:ascii="仿宋" w:eastAsia="仿宋" w:hAnsi="仿宋" w:cs="仿宋" w:hint="eastAsia"/>
          <w:sz w:val="24"/>
          <w:szCs w:val="28"/>
        </w:rPr>
        <w:t>完好可</w:t>
      </w:r>
      <w:proofErr w:type="gramEnd"/>
      <w:r>
        <w:rPr>
          <w:rFonts w:ascii="仿宋" w:eastAsia="仿宋" w:hAnsi="仿宋" w:cs="仿宋" w:hint="eastAsia"/>
          <w:sz w:val="24"/>
          <w:szCs w:val="28"/>
        </w:rPr>
        <w:t>直接投入使用；交货地点为学校两个校区指定位置（具体位置另行通知）。</w:t>
      </w:r>
    </w:p>
    <w:p w14:paraId="6729169F"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2、质保期:自验收合格后2年（灭火器、过滤式消防自救呼吸器质保期内，出现质量问题供应商无条件免费更换）。</w:t>
      </w:r>
    </w:p>
    <w:p w14:paraId="6FC61EAF"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3、付款方式:合同正式生效后10个工作日内，支付合同总价的50%；货物全部到货并调试验收通过后10个工作日内，支付合同总价的50%。</w:t>
      </w:r>
    </w:p>
    <w:p w14:paraId="1D05A198"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4、验收要求:按国家消防标准、本采购需求及产品资质资料逐项验收，供应商需提供产品合格证、3C认证证书、型式检验报告等全套合</w:t>
      </w:r>
      <w:proofErr w:type="gramStart"/>
      <w:r>
        <w:rPr>
          <w:rFonts w:ascii="仿宋" w:eastAsia="仿宋" w:hAnsi="仿宋" w:cs="仿宋" w:hint="eastAsia"/>
          <w:sz w:val="24"/>
          <w:szCs w:val="28"/>
        </w:rPr>
        <w:t>规</w:t>
      </w:r>
      <w:proofErr w:type="gramEnd"/>
      <w:r>
        <w:rPr>
          <w:rFonts w:ascii="仿宋" w:eastAsia="仿宋" w:hAnsi="仿宋" w:cs="仿宋" w:hint="eastAsia"/>
          <w:sz w:val="24"/>
          <w:szCs w:val="28"/>
        </w:rPr>
        <w:t>资料；验收不合格的产品，供应商需无条件退换，产生的所有费用由供应商承担。</w:t>
      </w:r>
    </w:p>
    <w:p w14:paraId="6212A5B1" w14:textId="77777777" w:rsidR="00402394" w:rsidRDefault="00000000">
      <w:pPr>
        <w:spacing w:line="360" w:lineRule="auto"/>
        <w:ind w:firstLineChars="200" w:firstLine="480"/>
        <w:rPr>
          <w:rFonts w:ascii="仿宋" w:eastAsia="仿宋" w:hAnsi="仿宋" w:cs="仿宋" w:hint="eastAsia"/>
          <w:sz w:val="24"/>
          <w:szCs w:val="28"/>
        </w:rPr>
      </w:pPr>
      <w:r>
        <w:rPr>
          <w:rFonts w:ascii="仿宋" w:eastAsia="仿宋" w:hAnsi="仿宋" w:cs="仿宋" w:hint="eastAsia"/>
          <w:sz w:val="24"/>
          <w:szCs w:val="28"/>
        </w:rPr>
        <w:t>5、售后服务要求：供应商需提供完善的售后服务，质保期内免费提供维修、维护指导及更换服务；配合学校定期举行的消防安全培训，无偿提供培训所需器材物料；安排专业人员到校开展ABC干粉灭火器实操、二氧化碳灭火器操作、过滤式自救呼吸器佩戴逃生等培训，确保教职工及参训人员熟练掌握操作方法。</w:t>
      </w:r>
    </w:p>
    <w:p w14:paraId="376818A7" w14:textId="77777777" w:rsidR="00402394" w:rsidRDefault="00000000">
      <w:pPr>
        <w:spacing w:line="360" w:lineRule="auto"/>
        <w:ind w:firstLineChars="200" w:firstLine="480"/>
        <w:rPr>
          <w:rFonts w:ascii="仿宋" w:eastAsia="仿宋" w:hAnsi="仿宋" w:hint="eastAsia"/>
          <w:b/>
          <w:bCs/>
          <w:sz w:val="24"/>
          <w:szCs w:val="28"/>
        </w:rPr>
      </w:pPr>
      <w:r>
        <w:rPr>
          <w:rFonts w:ascii="仿宋" w:eastAsia="仿宋" w:hAnsi="仿宋" w:cs="仿宋" w:hint="eastAsia"/>
          <w:sz w:val="24"/>
          <w:szCs w:val="28"/>
        </w:rPr>
        <w:t>6、其它:供应商需确保所供产品货源正规、资质齐全，符合国家及</w:t>
      </w:r>
      <w:proofErr w:type="gramStart"/>
      <w:r>
        <w:rPr>
          <w:rFonts w:ascii="仿宋" w:eastAsia="仿宋" w:hAnsi="仿宋" w:cs="仿宋" w:hint="eastAsia"/>
          <w:sz w:val="24"/>
          <w:szCs w:val="28"/>
        </w:rPr>
        <w:t>校园消防</w:t>
      </w:r>
      <w:proofErr w:type="gramEnd"/>
      <w:r>
        <w:rPr>
          <w:rFonts w:ascii="仿宋" w:eastAsia="仿宋" w:hAnsi="仿宋" w:cs="仿宋" w:hint="eastAsia"/>
          <w:sz w:val="24"/>
          <w:szCs w:val="28"/>
        </w:rPr>
        <w:t>安全相关规范；按校区分别配送，负责货物就位摆放，配合学校完成验收工作。</w:t>
      </w:r>
    </w:p>
    <w:p w14:paraId="37CB1334" w14:textId="77777777" w:rsidR="00402394" w:rsidRDefault="00000000">
      <w:pPr>
        <w:spacing w:line="360" w:lineRule="auto"/>
        <w:ind w:firstLineChars="200" w:firstLine="482"/>
        <w:rPr>
          <w:rFonts w:ascii="仿宋" w:eastAsia="仿宋" w:hAnsi="仿宋" w:hint="eastAsia"/>
          <w:sz w:val="24"/>
          <w:szCs w:val="28"/>
        </w:rPr>
      </w:pPr>
      <w:r>
        <w:rPr>
          <w:rFonts w:ascii="仿宋" w:eastAsia="仿宋" w:hAnsi="仿宋" w:hint="eastAsia"/>
          <w:b/>
          <w:bCs/>
          <w:sz w:val="24"/>
          <w:szCs w:val="28"/>
        </w:rPr>
        <w:t>六、报价文件要求</w:t>
      </w:r>
    </w:p>
    <w:p w14:paraId="04AC7973" w14:textId="77777777" w:rsidR="00402394"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67BBF629" w14:textId="77777777" w:rsidR="00402394"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lastRenderedPageBreak/>
        <w:t>2、响应文件中不得有任何擦涂、更改痕迹。若需改正错漏，须由响应文件签发人在更正处加签。</w:t>
      </w:r>
    </w:p>
    <w:p w14:paraId="30DF6461" w14:textId="77777777" w:rsidR="00402394"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051A9CC8" w14:textId="77777777" w:rsidR="00402394"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68FD5954" w14:textId="77777777" w:rsidR="00402394"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5、响应文件和实物样品递交地址：上海市徐汇区百色支路35号。响应文件须在响应截止时间之前递交到采购人处，逾期送达或者不按照采购文件要求密封或者未送达指定地点的响应文件，采购人拒绝接收。</w:t>
      </w:r>
    </w:p>
    <w:p w14:paraId="6E7A7170" w14:textId="77777777" w:rsidR="00402394"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6、报价货币，均应以人民币元报价。</w:t>
      </w:r>
    </w:p>
    <w:p w14:paraId="514F6E71" w14:textId="77777777" w:rsidR="00402394" w:rsidRDefault="00000000">
      <w:pPr>
        <w:widowControl/>
        <w:ind w:firstLineChars="200" w:firstLine="480"/>
        <w:jc w:val="left"/>
        <w:rPr>
          <w:rFonts w:ascii="仿宋" w:eastAsia="仿宋" w:hAnsi="仿宋" w:hint="eastAsia"/>
          <w:sz w:val="24"/>
          <w:szCs w:val="28"/>
        </w:rPr>
      </w:pPr>
      <w:r>
        <w:rPr>
          <w:rFonts w:ascii="仿宋" w:eastAsia="仿宋" w:hAnsi="仿宋" w:hint="eastAsia"/>
          <w:sz w:val="24"/>
          <w:szCs w:val="28"/>
        </w:rPr>
        <w:br w:type="page"/>
      </w:r>
    </w:p>
    <w:p w14:paraId="1A8EEE49" w14:textId="77777777" w:rsidR="00402394" w:rsidRDefault="00000000">
      <w:pPr>
        <w:spacing w:line="440" w:lineRule="exact"/>
        <w:ind w:firstLineChars="200" w:firstLine="480"/>
        <w:rPr>
          <w:rFonts w:hint="eastAsia"/>
          <w:sz w:val="24"/>
          <w:szCs w:val="28"/>
        </w:rPr>
      </w:pPr>
      <w:r>
        <w:rPr>
          <w:rFonts w:hint="eastAsia"/>
          <w:sz w:val="24"/>
          <w:szCs w:val="28"/>
        </w:rPr>
        <w:lastRenderedPageBreak/>
        <w:t>附件</w:t>
      </w:r>
      <w:r>
        <w:rPr>
          <w:sz w:val="24"/>
          <w:szCs w:val="28"/>
        </w:rPr>
        <w:t>1</w:t>
      </w:r>
    </w:p>
    <w:p w14:paraId="7858357E" w14:textId="77777777" w:rsidR="00402394" w:rsidRDefault="00000000">
      <w:pPr>
        <w:spacing w:line="440" w:lineRule="exact"/>
        <w:ind w:firstLineChars="200" w:firstLine="482"/>
        <w:jc w:val="center"/>
        <w:rPr>
          <w:rFonts w:ascii="黑体" w:eastAsia="黑体" w:hAnsi="黑体" w:hint="eastAsia"/>
          <w:bCs/>
          <w:sz w:val="24"/>
          <w:szCs w:val="28"/>
        </w:rPr>
      </w:pPr>
      <w:r>
        <w:rPr>
          <w:rFonts w:ascii="黑体" w:eastAsia="黑体" w:hAnsi="黑体" w:hint="eastAsia"/>
          <w:b/>
          <w:sz w:val="24"/>
          <w:szCs w:val="28"/>
        </w:rPr>
        <w:t>响应承诺书</w:t>
      </w:r>
    </w:p>
    <w:p w14:paraId="6B090DD8"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u w:val="single"/>
        </w:rPr>
        <w:t>上海市工商外国语学校</w:t>
      </w:r>
      <w:r>
        <w:rPr>
          <w:rFonts w:ascii="仿宋" w:eastAsia="仿宋" w:hAnsi="仿宋" w:hint="eastAsia"/>
          <w:sz w:val="24"/>
          <w:szCs w:val="28"/>
        </w:rPr>
        <w:t>：</w:t>
      </w:r>
    </w:p>
    <w:p w14:paraId="55650709"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授权</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FCBCFF2"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68F52B10"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（元）</w:t>
      </w:r>
    </w:p>
    <w:p w14:paraId="2081EED7"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我方保证遵守报价须知中的有关规定。</w:t>
      </w:r>
    </w:p>
    <w:p w14:paraId="33B46268"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2A300161"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0EB1B8AA"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5305FDBD"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27E42D67" w14:textId="77777777" w:rsidR="00402394" w:rsidRDefault="00000000">
      <w:pPr>
        <w:numPr>
          <w:ilvl w:val="0"/>
          <w:numId w:val="1"/>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与本项目有关的一切往来通讯请寄：</w:t>
      </w:r>
    </w:p>
    <w:p w14:paraId="77AE97EA" w14:textId="77777777" w:rsidR="00402394" w:rsidRDefault="00000000">
      <w:pPr>
        <w:spacing w:line="440" w:lineRule="exact"/>
        <w:ind w:firstLineChars="200" w:firstLine="480"/>
        <w:rPr>
          <w:rFonts w:ascii="仿宋" w:eastAsia="仿宋" w:hAnsi="仿宋" w:hint="eastAsia"/>
          <w:sz w:val="24"/>
          <w:szCs w:val="28"/>
          <w:u w:val="single"/>
        </w:rPr>
      </w:pPr>
      <w:r>
        <w:rPr>
          <w:rFonts w:ascii="仿宋" w:eastAsia="仿宋" w:hAnsi="仿宋" w:hint="eastAsia"/>
          <w:sz w:val="24"/>
          <w:szCs w:val="28"/>
        </w:rPr>
        <w:t>地址：</w:t>
      </w:r>
    </w:p>
    <w:p w14:paraId="0006E180"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邮编：</w:t>
      </w:r>
    </w:p>
    <w:p w14:paraId="230597C9"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电话：</w:t>
      </w:r>
    </w:p>
    <w:p w14:paraId="289CBAE9"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传真：</w:t>
      </w:r>
    </w:p>
    <w:p w14:paraId="1FBB494C"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响应单位代表签字：</w:t>
      </w:r>
    </w:p>
    <w:p w14:paraId="6EF7BB7A"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响应单位名称（盖公章）：</w:t>
      </w:r>
    </w:p>
    <w:p w14:paraId="30E0337A"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日期：</w:t>
      </w:r>
    </w:p>
    <w:p w14:paraId="2423A869" w14:textId="77777777" w:rsidR="00402394" w:rsidRDefault="00402394">
      <w:pPr>
        <w:spacing w:line="440" w:lineRule="exact"/>
        <w:ind w:firstLineChars="200" w:firstLine="480"/>
        <w:rPr>
          <w:rFonts w:ascii="仿宋" w:eastAsia="仿宋" w:hAnsi="仿宋" w:hint="eastAsia"/>
          <w:sz w:val="24"/>
          <w:szCs w:val="28"/>
        </w:rPr>
      </w:pPr>
    </w:p>
    <w:p w14:paraId="07009CDD" w14:textId="77777777" w:rsidR="00402394" w:rsidRDefault="00000000">
      <w:pPr>
        <w:widowControl/>
        <w:ind w:firstLineChars="200" w:firstLine="480"/>
        <w:jc w:val="left"/>
        <w:rPr>
          <w:rFonts w:ascii="仿宋" w:eastAsia="仿宋" w:hAnsi="仿宋" w:hint="eastAsia"/>
          <w:sz w:val="24"/>
          <w:szCs w:val="28"/>
        </w:rPr>
      </w:pPr>
      <w:r>
        <w:rPr>
          <w:rFonts w:ascii="仿宋" w:eastAsia="仿宋" w:hAnsi="仿宋" w:hint="eastAsia"/>
          <w:sz w:val="24"/>
          <w:szCs w:val="28"/>
        </w:rPr>
        <w:br w:type="page"/>
      </w:r>
    </w:p>
    <w:p w14:paraId="3D8E8029" w14:textId="77777777" w:rsidR="00402394" w:rsidRDefault="00000000">
      <w:pPr>
        <w:spacing w:line="440" w:lineRule="exact"/>
        <w:ind w:firstLineChars="200" w:firstLine="480"/>
        <w:rPr>
          <w:rFonts w:hint="eastAsia"/>
          <w:sz w:val="24"/>
          <w:szCs w:val="28"/>
        </w:rPr>
      </w:pPr>
      <w:r>
        <w:rPr>
          <w:rFonts w:hint="eastAsia"/>
          <w:sz w:val="24"/>
          <w:szCs w:val="28"/>
        </w:rPr>
        <w:lastRenderedPageBreak/>
        <w:t>附件</w:t>
      </w:r>
      <w:r>
        <w:rPr>
          <w:sz w:val="24"/>
          <w:szCs w:val="28"/>
        </w:rPr>
        <w:t>2</w:t>
      </w:r>
    </w:p>
    <w:p w14:paraId="1ED76F60" w14:textId="77777777" w:rsidR="00402394" w:rsidRDefault="00402394">
      <w:pPr>
        <w:spacing w:line="440" w:lineRule="exact"/>
        <w:ind w:firstLineChars="200" w:firstLine="480"/>
        <w:rPr>
          <w:rFonts w:hint="eastAsia"/>
          <w:b/>
          <w:sz w:val="24"/>
          <w:szCs w:val="28"/>
        </w:rPr>
      </w:pPr>
    </w:p>
    <w:p w14:paraId="49D87E7B" w14:textId="77777777" w:rsidR="00402394" w:rsidRDefault="00000000">
      <w:pPr>
        <w:spacing w:line="440" w:lineRule="exact"/>
        <w:ind w:firstLineChars="200" w:firstLine="480"/>
        <w:jc w:val="center"/>
        <w:rPr>
          <w:rFonts w:hint="eastAsia"/>
          <w:b/>
          <w:sz w:val="24"/>
          <w:szCs w:val="28"/>
        </w:rPr>
      </w:pPr>
      <w:r>
        <w:rPr>
          <w:rFonts w:hint="eastAsia"/>
          <w:b/>
          <w:sz w:val="24"/>
          <w:szCs w:val="28"/>
        </w:rPr>
        <w:t>报价单</w:t>
      </w:r>
    </w:p>
    <w:p w14:paraId="11790EE7"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致：上海市工商外国语学校：</w:t>
      </w:r>
    </w:p>
    <w:p w14:paraId="6C3D5BB4"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08F3F38B"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并授权本单位职工（姓名、身份证号）作为该货物报价及履约代表，负责该项目的一切相关事宜，并提供相关的资质证明材料（如有见附件）。</w:t>
      </w:r>
    </w:p>
    <w:p w14:paraId="11D2C562" w14:textId="77777777" w:rsidR="00402394" w:rsidRDefault="00402394">
      <w:pPr>
        <w:spacing w:line="440" w:lineRule="exact"/>
        <w:ind w:firstLineChars="200" w:firstLine="480"/>
        <w:rPr>
          <w:rFonts w:ascii="仿宋" w:eastAsia="仿宋" w:hAnsi="仿宋" w:hint="eastAsia"/>
          <w:sz w:val="24"/>
          <w:szCs w:val="28"/>
        </w:rPr>
      </w:pPr>
    </w:p>
    <w:p w14:paraId="5DEB08AE"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服务报价内容</w:t>
      </w:r>
    </w:p>
    <w:p w14:paraId="1CB8F160"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（服务内容自拟）</w:t>
      </w:r>
    </w:p>
    <w:p w14:paraId="7E10B481" w14:textId="77777777" w:rsidR="00402394" w:rsidRDefault="00402394">
      <w:pPr>
        <w:spacing w:line="440" w:lineRule="exact"/>
        <w:ind w:firstLineChars="200" w:firstLine="480"/>
        <w:rPr>
          <w:rFonts w:ascii="仿宋" w:eastAsia="仿宋" w:hAnsi="仿宋" w:hint="eastAsia"/>
          <w:sz w:val="24"/>
          <w:szCs w:val="28"/>
        </w:rPr>
      </w:pPr>
    </w:p>
    <w:p w14:paraId="61E9C7C0" w14:textId="77777777" w:rsidR="00402394" w:rsidRDefault="00402394">
      <w:pPr>
        <w:spacing w:line="440" w:lineRule="exact"/>
        <w:ind w:firstLineChars="200" w:firstLine="480"/>
        <w:rPr>
          <w:rFonts w:ascii="仿宋" w:eastAsia="仿宋" w:hAnsi="仿宋" w:hint="eastAsia"/>
          <w:sz w:val="24"/>
          <w:szCs w:val="28"/>
        </w:rPr>
      </w:pPr>
    </w:p>
    <w:p w14:paraId="60A0F993" w14:textId="77777777" w:rsidR="00402394" w:rsidRDefault="00402394">
      <w:pPr>
        <w:spacing w:line="440" w:lineRule="exact"/>
        <w:ind w:firstLineChars="200" w:firstLine="480"/>
        <w:rPr>
          <w:rFonts w:ascii="仿宋" w:eastAsia="仿宋" w:hAnsi="仿宋" w:hint="eastAsia"/>
          <w:sz w:val="24"/>
          <w:szCs w:val="28"/>
        </w:rPr>
      </w:pPr>
    </w:p>
    <w:p w14:paraId="1A935AAA" w14:textId="77777777" w:rsidR="00402394" w:rsidRDefault="00402394">
      <w:pPr>
        <w:spacing w:line="440" w:lineRule="exact"/>
        <w:ind w:firstLineChars="200" w:firstLine="480"/>
        <w:rPr>
          <w:rFonts w:ascii="仿宋" w:eastAsia="仿宋" w:hAnsi="仿宋" w:hint="eastAsia"/>
          <w:sz w:val="24"/>
          <w:szCs w:val="28"/>
        </w:rPr>
      </w:pPr>
    </w:p>
    <w:p w14:paraId="2209F291"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报价单位（公章）：</w:t>
      </w:r>
    </w:p>
    <w:p w14:paraId="72AB711A" w14:textId="77777777" w:rsidR="00402394" w:rsidRDefault="00000000">
      <w:pPr>
        <w:spacing w:line="440" w:lineRule="exact"/>
        <w:ind w:firstLineChars="200" w:firstLine="480"/>
        <w:rPr>
          <w:rFonts w:ascii="仿宋" w:eastAsia="仿宋" w:hAnsi="仿宋" w:hint="eastAsia"/>
          <w:sz w:val="24"/>
          <w:szCs w:val="28"/>
          <w:u w:val="single"/>
        </w:rPr>
      </w:pPr>
      <w:r>
        <w:rPr>
          <w:rFonts w:ascii="仿宋" w:eastAsia="仿宋" w:hAnsi="仿宋" w:hint="eastAsia"/>
          <w:sz w:val="24"/>
          <w:szCs w:val="28"/>
        </w:rPr>
        <w:t>授权代表（签字、电话/邮箱）：</w:t>
      </w:r>
    </w:p>
    <w:p w14:paraId="361ED6C6"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（邮编：）</w:t>
      </w:r>
    </w:p>
    <w:p w14:paraId="58224C29"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日期：年月日</w:t>
      </w:r>
    </w:p>
    <w:p w14:paraId="36D09FC1" w14:textId="77777777" w:rsidR="00402394" w:rsidRDefault="00402394">
      <w:pPr>
        <w:spacing w:line="440" w:lineRule="exact"/>
        <w:ind w:firstLineChars="200" w:firstLine="480"/>
        <w:rPr>
          <w:rFonts w:ascii="仿宋" w:eastAsia="仿宋" w:hAnsi="仿宋" w:hint="eastAsia"/>
          <w:sz w:val="24"/>
          <w:szCs w:val="28"/>
        </w:rPr>
      </w:pPr>
    </w:p>
    <w:p w14:paraId="7C8D874D" w14:textId="77777777" w:rsidR="00402394" w:rsidRDefault="00000000">
      <w:pPr>
        <w:widowControl/>
        <w:ind w:firstLineChars="200" w:firstLine="480"/>
        <w:jc w:val="left"/>
        <w:rPr>
          <w:rFonts w:ascii="仿宋" w:eastAsia="仿宋" w:hAnsi="仿宋" w:hint="eastAsia"/>
          <w:sz w:val="24"/>
          <w:szCs w:val="28"/>
        </w:rPr>
      </w:pPr>
      <w:r>
        <w:rPr>
          <w:rFonts w:ascii="仿宋" w:eastAsia="仿宋" w:hAnsi="仿宋" w:hint="eastAsia"/>
          <w:sz w:val="24"/>
          <w:szCs w:val="28"/>
        </w:rPr>
        <w:br w:type="page"/>
      </w:r>
    </w:p>
    <w:p w14:paraId="5C8C8D28" w14:textId="77777777" w:rsidR="00402394" w:rsidRDefault="00000000">
      <w:pPr>
        <w:spacing w:line="440" w:lineRule="exact"/>
        <w:ind w:firstLineChars="200" w:firstLine="480"/>
        <w:rPr>
          <w:rFonts w:hint="eastAsia"/>
          <w:sz w:val="24"/>
          <w:szCs w:val="28"/>
        </w:rPr>
      </w:pPr>
      <w:r>
        <w:rPr>
          <w:rFonts w:hint="eastAsia"/>
          <w:sz w:val="24"/>
          <w:szCs w:val="28"/>
        </w:rPr>
        <w:lastRenderedPageBreak/>
        <w:t>附件</w:t>
      </w:r>
      <w:r>
        <w:rPr>
          <w:sz w:val="24"/>
          <w:szCs w:val="28"/>
        </w:rPr>
        <w:t>3</w:t>
      </w:r>
    </w:p>
    <w:p w14:paraId="17101EDC" w14:textId="77777777" w:rsidR="00402394" w:rsidRDefault="00402394">
      <w:pPr>
        <w:spacing w:line="440" w:lineRule="exact"/>
        <w:ind w:firstLineChars="200" w:firstLine="480"/>
        <w:rPr>
          <w:rFonts w:hint="eastAsia"/>
          <w:b/>
          <w:bCs/>
          <w:sz w:val="24"/>
          <w:szCs w:val="28"/>
        </w:rPr>
      </w:pPr>
    </w:p>
    <w:p w14:paraId="607CA3E7" w14:textId="77777777" w:rsidR="00402394" w:rsidRDefault="00000000">
      <w:pPr>
        <w:spacing w:line="440" w:lineRule="exact"/>
        <w:ind w:firstLineChars="200" w:firstLine="480"/>
        <w:jc w:val="center"/>
        <w:rPr>
          <w:rFonts w:hint="eastAsia"/>
          <w:sz w:val="24"/>
          <w:szCs w:val="28"/>
        </w:rPr>
      </w:pPr>
      <w:r>
        <w:rPr>
          <w:rFonts w:hint="eastAsia"/>
          <w:b/>
          <w:bCs/>
          <w:sz w:val="24"/>
          <w:szCs w:val="28"/>
        </w:rPr>
        <w:t>服务方案及承诺（格式可自拟）</w:t>
      </w:r>
    </w:p>
    <w:p w14:paraId="28A8C7C9" w14:textId="77777777" w:rsidR="00402394" w:rsidRDefault="00402394">
      <w:pPr>
        <w:spacing w:line="440" w:lineRule="exact"/>
        <w:ind w:firstLineChars="200" w:firstLine="480"/>
        <w:rPr>
          <w:rFonts w:hint="eastAsia"/>
          <w:b/>
          <w:bCs/>
          <w:sz w:val="24"/>
          <w:szCs w:val="28"/>
        </w:rPr>
      </w:pPr>
    </w:p>
    <w:p w14:paraId="6E052EF3"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57E724AD" w14:textId="77777777" w:rsidR="00402394" w:rsidRDefault="00402394">
      <w:pPr>
        <w:spacing w:line="440" w:lineRule="exact"/>
        <w:ind w:firstLineChars="200" w:firstLine="480"/>
        <w:rPr>
          <w:rFonts w:ascii="仿宋" w:eastAsia="仿宋" w:hAnsi="仿宋" w:hint="eastAsia"/>
          <w:sz w:val="24"/>
          <w:szCs w:val="28"/>
        </w:rPr>
      </w:pPr>
    </w:p>
    <w:p w14:paraId="5976D930" w14:textId="77777777" w:rsidR="00402394" w:rsidRDefault="00402394">
      <w:pPr>
        <w:spacing w:line="440" w:lineRule="exact"/>
        <w:ind w:firstLineChars="200" w:firstLine="480"/>
        <w:rPr>
          <w:rFonts w:ascii="仿宋" w:eastAsia="仿宋" w:hAnsi="仿宋" w:hint="eastAsia"/>
          <w:sz w:val="24"/>
          <w:szCs w:val="28"/>
        </w:rPr>
      </w:pPr>
    </w:p>
    <w:p w14:paraId="3F76E632" w14:textId="77777777" w:rsidR="00402394" w:rsidRDefault="00402394">
      <w:pPr>
        <w:spacing w:line="440" w:lineRule="exact"/>
        <w:ind w:firstLineChars="200" w:firstLine="480"/>
        <w:rPr>
          <w:rFonts w:ascii="仿宋" w:eastAsia="仿宋" w:hAnsi="仿宋" w:hint="eastAsia"/>
          <w:sz w:val="24"/>
          <w:szCs w:val="28"/>
        </w:rPr>
      </w:pPr>
    </w:p>
    <w:p w14:paraId="4F69EB3F" w14:textId="77777777" w:rsidR="00402394" w:rsidRDefault="00402394">
      <w:pPr>
        <w:spacing w:line="440" w:lineRule="exact"/>
        <w:ind w:firstLineChars="200" w:firstLine="480"/>
        <w:rPr>
          <w:rFonts w:ascii="仿宋" w:eastAsia="仿宋" w:hAnsi="仿宋" w:hint="eastAsia"/>
          <w:sz w:val="24"/>
          <w:szCs w:val="28"/>
        </w:rPr>
      </w:pPr>
    </w:p>
    <w:p w14:paraId="2D72BCFC"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承诺内容应包括：</w:t>
      </w:r>
    </w:p>
    <w:p w14:paraId="25C8D502"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24A06FD1"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39EE6058"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08F2EB63" w14:textId="77777777" w:rsidR="00402394" w:rsidRDefault="00402394">
      <w:pPr>
        <w:spacing w:line="440" w:lineRule="exact"/>
        <w:ind w:firstLineChars="200" w:firstLine="480"/>
        <w:rPr>
          <w:rFonts w:hint="eastAsia"/>
          <w:sz w:val="24"/>
          <w:szCs w:val="28"/>
        </w:rPr>
        <w:sectPr w:rsidR="00402394">
          <w:pgSz w:w="11906" w:h="16838"/>
          <w:pgMar w:top="1440" w:right="1800" w:bottom="1440" w:left="1800" w:header="851" w:footer="992" w:gutter="0"/>
          <w:cols w:space="720"/>
          <w:docGrid w:type="lines" w:linePitch="312"/>
        </w:sectPr>
      </w:pPr>
    </w:p>
    <w:p w14:paraId="6A3CD927" w14:textId="77777777" w:rsidR="00402394" w:rsidRDefault="00000000">
      <w:pPr>
        <w:spacing w:line="440" w:lineRule="exact"/>
        <w:ind w:firstLineChars="200" w:firstLine="480"/>
        <w:rPr>
          <w:rFonts w:hint="eastAsia"/>
          <w:sz w:val="24"/>
          <w:szCs w:val="28"/>
        </w:rPr>
      </w:pPr>
      <w:r>
        <w:rPr>
          <w:rFonts w:hint="eastAsia"/>
          <w:sz w:val="24"/>
          <w:szCs w:val="28"/>
        </w:rPr>
        <w:lastRenderedPageBreak/>
        <w:t>附件</w:t>
      </w:r>
      <w:r>
        <w:rPr>
          <w:sz w:val="24"/>
          <w:szCs w:val="28"/>
        </w:rPr>
        <w:t>4</w:t>
      </w:r>
    </w:p>
    <w:p w14:paraId="3B63A31B" w14:textId="77777777" w:rsidR="00402394" w:rsidRDefault="00402394">
      <w:pPr>
        <w:spacing w:line="440" w:lineRule="exact"/>
        <w:ind w:firstLineChars="200" w:firstLine="480"/>
        <w:rPr>
          <w:rFonts w:hint="eastAsia"/>
          <w:sz w:val="24"/>
          <w:szCs w:val="28"/>
        </w:rPr>
      </w:pPr>
    </w:p>
    <w:p w14:paraId="787518E6" w14:textId="77777777" w:rsidR="00402394" w:rsidRDefault="00000000">
      <w:pPr>
        <w:spacing w:line="440" w:lineRule="exact"/>
        <w:ind w:firstLineChars="200" w:firstLine="480"/>
        <w:jc w:val="center"/>
        <w:rPr>
          <w:rFonts w:hint="eastAsia"/>
          <w:b/>
          <w:bCs/>
          <w:sz w:val="24"/>
          <w:szCs w:val="28"/>
        </w:rPr>
      </w:pPr>
      <w:r>
        <w:rPr>
          <w:rFonts w:hint="eastAsia"/>
          <w:b/>
          <w:bCs/>
          <w:sz w:val="24"/>
          <w:szCs w:val="28"/>
        </w:rPr>
        <w:t>报价企业概况（格式可自拟）</w:t>
      </w:r>
    </w:p>
    <w:p w14:paraId="3F492471" w14:textId="77777777" w:rsidR="00402394" w:rsidRDefault="00402394">
      <w:pPr>
        <w:spacing w:line="440" w:lineRule="exact"/>
        <w:ind w:firstLineChars="200" w:firstLine="480"/>
        <w:rPr>
          <w:rFonts w:hint="eastAsia"/>
          <w:b/>
          <w:bCs/>
          <w:sz w:val="24"/>
          <w:szCs w:val="28"/>
        </w:rPr>
      </w:pPr>
    </w:p>
    <w:p w14:paraId="7407EAAC" w14:textId="77777777" w:rsidR="00402394" w:rsidRDefault="00402394">
      <w:pPr>
        <w:spacing w:line="440" w:lineRule="exact"/>
        <w:ind w:firstLineChars="200" w:firstLine="480"/>
        <w:rPr>
          <w:rFonts w:hint="eastAsia"/>
          <w:b/>
          <w:bCs/>
          <w:sz w:val="24"/>
          <w:szCs w:val="28"/>
        </w:rPr>
      </w:pPr>
    </w:p>
    <w:p w14:paraId="6EC2D0B4" w14:textId="77777777" w:rsidR="00402394" w:rsidRDefault="00402394">
      <w:pPr>
        <w:spacing w:line="440" w:lineRule="exact"/>
        <w:ind w:firstLineChars="200" w:firstLine="480"/>
        <w:rPr>
          <w:rFonts w:hint="eastAsia"/>
          <w:b/>
          <w:bCs/>
          <w:sz w:val="24"/>
          <w:szCs w:val="28"/>
        </w:rPr>
      </w:pPr>
    </w:p>
    <w:p w14:paraId="42CD6BEC" w14:textId="77777777" w:rsidR="00402394" w:rsidRDefault="00402394">
      <w:pPr>
        <w:spacing w:line="440" w:lineRule="exact"/>
        <w:ind w:firstLineChars="200" w:firstLine="480"/>
        <w:rPr>
          <w:rFonts w:hint="eastAsia"/>
          <w:sz w:val="24"/>
          <w:szCs w:val="28"/>
        </w:rPr>
        <w:sectPr w:rsidR="00402394">
          <w:pgSz w:w="11906" w:h="16838"/>
          <w:pgMar w:top="1440" w:right="1800" w:bottom="1440" w:left="1800" w:header="851" w:footer="992" w:gutter="0"/>
          <w:cols w:space="720"/>
          <w:docGrid w:type="lines" w:linePitch="312"/>
        </w:sectPr>
      </w:pPr>
    </w:p>
    <w:p w14:paraId="5DB2112D" w14:textId="77777777" w:rsidR="00402394" w:rsidRDefault="00000000">
      <w:pPr>
        <w:spacing w:line="440" w:lineRule="exact"/>
        <w:ind w:firstLineChars="200" w:firstLine="480"/>
        <w:rPr>
          <w:rFonts w:hint="eastAsia"/>
          <w:sz w:val="24"/>
          <w:szCs w:val="28"/>
        </w:rPr>
      </w:pPr>
      <w:r>
        <w:rPr>
          <w:rFonts w:hint="eastAsia"/>
          <w:sz w:val="24"/>
          <w:szCs w:val="28"/>
        </w:rPr>
        <w:lastRenderedPageBreak/>
        <w:t>附件</w:t>
      </w:r>
      <w:r>
        <w:rPr>
          <w:sz w:val="24"/>
          <w:szCs w:val="28"/>
        </w:rPr>
        <w:t>5</w:t>
      </w:r>
    </w:p>
    <w:p w14:paraId="1349E064" w14:textId="77777777" w:rsidR="00402394" w:rsidRDefault="00000000">
      <w:pPr>
        <w:spacing w:line="440" w:lineRule="exact"/>
        <w:ind w:firstLineChars="200" w:firstLine="480"/>
        <w:jc w:val="center"/>
        <w:rPr>
          <w:rFonts w:hint="eastAsia"/>
          <w:b/>
          <w:bCs/>
          <w:sz w:val="24"/>
          <w:szCs w:val="28"/>
        </w:rPr>
      </w:pPr>
      <w:r>
        <w:rPr>
          <w:rFonts w:hint="eastAsia"/>
          <w:b/>
          <w:bCs/>
          <w:sz w:val="24"/>
          <w:szCs w:val="28"/>
        </w:rPr>
        <w:t>资格证明文件</w:t>
      </w:r>
    </w:p>
    <w:p w14:paraId="1432052B" w14:textId="77777777" w:rsidR="00402394" w:rsidRDefault="00000000">
      <w:pPr>
        <w:numPr>
          <w:ilvl w:val="0"/>
          <w:numId w:val="2"/>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企业营业执照（复印件）</w:t>
      </w:r>
    </w:p>
    <w:p w14:paraId="5DFCF5DF" w14:textId="77777777" w:rsidR="00402394" w:rsidRDefault="00000000">
      <w:pPr>
        <w:numPr>
          <w:ilvl w:val="0"/>
          <w:numId w:val="2"/>
        </w:num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其他资格证明文件</w:t>
      </w:r>
    </w:p>
    <w:p w14:paraId="4C714F24"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31F5FDD5" w14:textId="77777777" w:rsidR="00402394" w:rsidRDefault="00402394">
      <w:pPr>
        <w:spacing w:line="440" w:lineRule="exact"/>
        <w:ind w:firstLineChars="200" w:firstLine="480"/>
        <w:rPr>
          <w:rFonts w:ascii="仿宋" w:eastAsia="仿宋" w:hAnsi="仿宋" w:hint="eastAsia"/>
          <w:sz w:val="24"/>
          <w:szCs w:val="28"/>
        </w:rPr>
      </w:pPr>
    </w:p>
    <w:p w14:paraId="4517A17B" w14:textId="77777777" w:rsidR="00402394" w:rsidRDefault="00000000">
      <w:pPr>
        <w:spacing w:line="440" w:lineRule="exact"/>
        <w:ind w:firstLineChars="200" w:firstLine="482"/>
        <w:rPr>
          <w:rFonts w:ascii="仿宋" w:eastAsia="仿宋" w:hAnsi="仿宋" w:hint="eastAsia"/>
          <w:b/>
          <w:bCs/>
          <w:sz w:val="24"/>
          <w:szCs w:val="28"/>
        </w:rPr>
      </w:pPr>
      <w:r>
        <w:rPr>
          <w:rFonts w:ascii="仿宋" w:eastAsia="仿宋" w:hAnsi="仿宋" w:hint="eastAsia"/>
          <w:b/>
          <w:bCs/>
          <w:sz w:val="24"/>
          <w:szCs w:val="28"/>
        </w:rPr>
        <w:t>注意：</w:t>
      </w:r>
    </w:p>
    <w:p w14:paraId="369AC200"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6A115D6D"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373A2039"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4BF30DB0" w14:textId="77777777" w:rsidR="00402394" w:rsidRDefault="00402394">
      <w:pPr>
        <w:spacing w:line="440" w:lineRule="exact"/>
        <w:ind w:firstLineChars="200" w:firstLine="480"/>
        <w:rPr>
          <w:rFonts w:hint="eastAsia"/>
          <w:sz w:val="24"/>
          <w:szCs w:val="28"/>
        </w:rPr>
        <w:sectPr w:rsidR="00402394">
          <w:pgSz w:w="11906" w:h="16838"/>
          <w:pgMar w:top="1440" w:right="1800" w:bottom="1440" w:left="1800" w:header="851" w:footer="992" w:gutter="0"/>
          <w:cols w:space="720"/>
          <w:docGrid w:type="lines" w:linePitch="312"/>
        </w:sectPr>
      </w:pPr>
    </w:p>
    <w:p w14:paraId="4660F0C1" w14:textId="77777777" w:rsidR="00402394" w:rsidRDefault="00000000">
      <w:pPr>
        <w:spacing w:line="440" w:lineRule="exact"/>
        <w:ind w:firstLineChars="200" w:firstLine="480"/>
        <w:rPr>
          <w:rFonts w:hint="eastAsia"/>
          <w:sz w:val="24"/>
          <w:szCs w:val="28"/>
        </w:rPr>
      </w:pPr>
      <w:r>
        <w:rPr>
          <w:rFonts w:hint="eastAsia"/>
          <w:sz w:val="24"/>
          <w:szCs w:val="28"/>
        </w:rPr>
        <w:lastRenderedPageBreak/>
        <w:t>附件</w:t>
      </w:r>
      <w:r>
        <w:rPr>
          <w:sz w:val="24"/>
          <w:szCs w:val="28"/>
        </w:rPr>
        <w:t>6</w:t>
      </w:r>
    </w:p>
    <w:p w14:paraId="1000F176" w14:textId="77777777" w:rsidR="00402394" w:rsidRDefault="00402394">
      <w:pPr>
        <w:spacing w:line="440" w:lineRule="exact"/>
        <w:ind w:firstLineChars="200" w:firstLine="480"/>
        <w:rPr>
          <w:rFonts w:hint="eastAsia"/>
          <w:b/>
          <w:sz w:val="24"/>
          <w:szCs w:val="28"/>
        </w:rPr>
      </w:pPr>
    </w:p>
    <w:p w14:paraId="0F3BEB13" w14:textId="77777777" w:rsidR="00402394" w:rsidRDefault="00000000">
      <w:pPr>
        <w:spacing w:line="440" w:lineRule="exact"/>
        <w:ind w:firstLineChars="200" w:firstLine="480"/>
        <w:jc w:val="center"/>
        <w:rPr>
          <w:rFonts w:hint="eastAsia"/>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08B5FC04" w14:textId="77777777" w:rsidR="00402394" w:rsidRDefault="00402394">
      <w:pPr>
        <w:spacing w:line="440" w:lineRule="exact"/>
        <w:ind w:firstLineChars="200" w:firstLine="480"/>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402394" w14:paraId="26397702"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4891DD33" w14:textId="77777777" w:rsidR="0040239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1EDFCCC3"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0ABF2983" w14:textId="77777777" w:rsidR="0040239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62A843CE" w14:textId="77777777" w:rsidR="00402394" w:rsidRDefault="00000000">
            <w:pPr>
              <w:spacing w:line="440" w:lineRule="exact"/>
              <w:ind w:firstLineChars="100" w:firstLine="240"/>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6C3E1F08"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备注</w:t>
            </w:r>
          </w:p>
        </w:tc>
      </w:tr>
      <w:tr w:rsidR="00402394" w14:paraId="515195BD"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0597605F" w14:textId="77777777" w:rsidR="00402394" w:rsidRDefault="00402394">
            <w:pPr>
              <w:spacing w:line="440" w:lineRule="exact"/>
              <w:ind w:firstLineChars="200" w:firstLine="480"/>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B58CB6B" w14:textId="77777777" w:rsidR="00402394" w:rsidRDefault="00402394">
            <w:pPr>
              <w:spacing w:line="440" w:lineRule="exact"/>
              <w:ind w:firstLineChars="200" w:firstLine="480"/>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38809679"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38196830"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41BED72C" w14:textId="77777777" w:rsidR="00402394" w:rsidRDefault="00402394">
            <w:pPr>
              <w:spacing w:line="440" w:lineRule="exact"/>
              <w:ind w:firstLineChars="200" w:firstLine="480"/>
              <w:rPr>
                <w:rFonts w:ascii="仿宋" w:eastAsia="仿宋" w:hAnsi="仿宋" w:hint="eastAsia"/>
                <w:bCs/>
                <w:sz w:val="24"/>
                <w:szCs w:val="28"/>
              </w:rPr>
            </w:pPr>
          </w:p>
        </w:tc>
      </w:tr>
      <w:tr w:rsidR="00402394" w14:paraId="63798B3B"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1EA5CEF" w14:textId="77777777" w:rsidR="00402394" w:rsidRDefault="00402394">
            <w:pPr>
              <w:spacing w:line="440" w:lineRule="exact"/>
              <w:ind w:firstLineChars="200" w:firstLine="480"/>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6FC1E88" w14:textId="77777777" w:rsidR="00402394" w:rsidRDefault="00402394">
            <w:pPr>
              <w:spacing w:line="440" w:lineRule="exact"/>
              <w:ind w:firstLineChars="200" w:firstLine="480"/>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12C1BDA"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43548DF"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7B396235" w14:textId="77777777" w:rsidR="00402394" w:rsidRDefault="00402394">
            <w:pPr>
              <w:spacing w:line="440" w:lineRule="exact"/>
              <w:ind w:firstLineChars="200" w:firstLine="480"/>
              <w:rPr>
                <w:rFonts w:ascii="仿宋" w:eastAsia="仿宋" w:hAnsi="仿宋" w:hint="eastAsia"/>
                <w:bCs/>
                <w:sz w:val="24"/>
                <w:szCs w:val="28"/>
              </w:rPr>
            </w:pPr>
          </w:p>
        </w:tc>
      </w:tr>
      <w:tr w:rsidR="00402394" w14:paraId="628B7635"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8DF3990" w14:textId="77777777" w:rsidR="00402394" w:rsidRDefault="00402394">
            <w:pPr>
              <w:spacing w:line="440" w:lineRule="exact"/>
              <w:ind w:firstLineChars="200" w:firstLine="480"/>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6B02F11" w14:textId="77777777" w:rsidR="00402394" w:rsidRDefault="00402394">
            <w:pPr>
              <w:spacing w:line="440" w:lineRule="exact"/>
              <w:ind w:firstLineChars="200" w:firstLine="480"/>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00A6C47"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4AE8B61C"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5C9F339A" w14:textId="77777777" w:rsidR="00402394" w:rsidRDefault="00402394">
            <w:pPr>
              <w:spacing w:line="440" w:lineRule="exact"/>
              <w:ind w:firstLineChars="200" w:firstLine="480"/>
              <w:rPr>
                <w:rFonts w:ascii="仿宋" w:eastAsia="仿宋" w:hAnsi="仿宋" w:hint="eastAsia"/>
                <w:bCs/>
                <w:sz w:val="24"/>
                <w:szCs w:val="28"/>
              </w:rPr>
            </w:pPr>
          </w:p>
        </w:tc>
      </w:tr>
      <w:tr w:rsidR="00402394" w14:paraId="154C02D0"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B42B23D" w14:textId="77777777" w:rsidR="00402394" w:rsidRDefault="00402394">
            <w:pPr>
              <w:spacing w:line="440" w:lineRule="exact"/>
              <w:ind w:firstLineChars="200" w:firstLine="480"/>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8BC7F9C" w14:textId="77777777" w:rsidR="00402394" w:rsidRDefault="00402394">
            <w:pPr>
              <w:spacing w:line="440" w:lineRule="exact"/>
              <w:ind w:firstLineChars="200" w:firstLine="480"/>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2787F61"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3BB81CF"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B6FA64F" w14:textId="77777777" w:rsidR="00402394" w:rsidRDefault="00402394">
            <w:pPr>
              <w:spacing w:line="440" w:lineRule="exact"/>
              <w:ind w:firstLineChars="200" w:firstLine="480"/>
              <w:rPr>
                <w:rFonts w:ascii="仿宋" w:eastAsia="仿宋" w:hAnsi="仿宋" w:hint="eastAsia"/>
                <w:bCs/>
                <w:sz w:val="24"/>
                <w:szCs w:val="28"/>
              </w:rPr>
            </w:pPr>
          </w:p>
        </w:tc>
      </w:tr>
      <w:tr w:rsidR="00402394" w14:paraId="1C5FCC8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0149E6F" w14:textId="77777777" w:rsidR="00402394" w:rsidRDefault="00402394">
            <w:pPr>
              <w:spacing w:line="440" w:lineRule="exact"/>
              <w:ind w:firstLineChars="200" w:firstLine="480"/>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20EDCFE" w14:textId="77777777" w:rsidR="00402394" w:rsidRDefault="00402394">
            <w:pPr>
              <w:spacing w:line="440" w:lineRule="exact"/>
              <w:ind w:firstLineChars="200" w:firstLine="480"/>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1F40DFDB"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6D89766"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E34D86F" w14:textId="77777777" w:rsidR="00402394" w:rsidRDefault="00402394">
            <w:pPr>
              <w:spacing w:line="440" w:lineRule="exact"/>
              <w:ind w:firstLineChars="200" w:firstLine="480"/>
              <w:rPr>
                <w:rFonts w:ascii="仿宋" w:eastAsia="仿宋" w:hAnsi="仿宋" w:hint="eastAsia"/>
                <w:bCs/>
                <w:sz w:val="24"/>
                <w:szCs w:val="28"/>
              </w:rPr>
            </w:pPr>
          </w:p>
        </w:tc>
      </w:tr>
      <w:tr w:rsidR="00402394" w14:paraId="6384EEA3"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2362558" w14:textId="77777777" w:rsidR="00402394" w:rsidRDefault="00402394">
            <w:pPr>
              <w:spacing w:line="440" w:lineRule="exact"/>
              <w:ind w:firstLineChars="200" w:firstLine="480"/>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24373B1" w14:textId="77777777" w:rsidR="00402394" w:rsidRDefault="00402394">
            <w:pPr>
              <w:spacing w:line="440" w:lineRule="exact"/>
              <w:ind w:firstLineChars="200" w:firstLine="480"/>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40BA1528"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DCA80CA" w14:textId="77777777" w:rsidR="00402394" w:rsidRDefault="00402394">
            <w:pPr>
              <w:spacing w:line="440" w:lineRule="exact"/>
              <w:ind w:firstLineChars="200" w:firstLine="480"/>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1CBB9662" w14:textId="77777777" w:rsidR="00402394" w:rsidRDefault="00402394">
            <w:pPr>
              <w:spacing w:line="440" w:lineRule="exact"/>
              <w:ind w:firstLineChars="200" w:firstLine="480"/>
              <w:rPr>
                <w:rFonts w:ascii="仿宋" w:eastAsia="仿宋" w:hAnsi="仿宋" w:hint="eastAsia"/>
                <w:bCs/>
                <w:sz w:val="24"/>
                <w:szCs w:val="28"/>
              </w:rPr>
            </w:pPr>
          </w:p>
        </w:tc>
      </w:tr>
    </w:tbl>
    <w:p w14:paraId="7DC3D687" w14:textId="77777777" w:rsidR="00402394" w:rsidRDefault="00402394">
      <w:pPr>
        <w:spacing w:line="440" w:lineRule="exact"/>
        <w:ind w:firstLineChars="200" w:firstLine="480"/>
        <w:rPr>
          <w:rFonts w:ascii="仿宋" w:eastAsia="仿宋" w:hAnsi="仿宋" w:hint="eastAsia"/>
          <w:bCs/>
          <w:sz w:val="24"/>
          <w:szCs w:val="28"/>
        </w:rPr>
      </w:pPr>
    </w:p>
    <w:p w14:paraId="5D09E7C9" w14:textId="77777777" w:rsidR="00402394" w:rsidRDefault="00402394">
      <w:pPr>
        <w:spacing w:line="440" w:lineRule="exact"/>
        <w:ind w:firstLineChars="200" w:firstLine="480"/>
        <w:rPr>
          <w:rFonts w:ascii="仿宋" w:eastAsia="仿宋" w:hAnsi="仿宋" w:hint="eastAsia"/>
          <w:bCs/>
          <w:sz w:val="24"/>
          <w:szCs w:val="28"/>
        </w:rPr>
      </w:pPr>
    </w:p>
    <w:p w14:paraId="600DF5D7" w14:textId="77777777" w:rsidR="00402394" w:rsidRDefault="00402394">
      <w:pPr>
        <w:spacing w:line="440" w:lineRule="exact"/>
        <w:ind w:firstLineChars="200" w:firstLine="480"/>
        <w:rPr>
          <w:rFonts w:ascii="仿宋" w:eastAsia="仿宋" w:hAnsi="仿宋" w:hint="eastAsia"/>
          <w:bCs/>
          <w:sz w:val="24"/>
          <w:szCs w:val="28"/>
        </w:rPr>
      </w:pPr>
    </w:p>
    <w:p w14:paraId="129D218F"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报价供应商名称（公章）：</w:t>
      </w:r>
    </w:p>
    <w:p w14:paraId="311D265E"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655BF90" w14:textId="77777777" w:rsidR="00402394" w:rsidRDefault="00402394">
      <w:pPr>
        <w:spacing w:line="440" w:lineRule="exact"/>
        <w:ind w:firstLineChars="200" w:firstLine="480"/>
        <w:rPr>
          <w:rFonts w:ascii="仿宋" w:eastAsia="仿宋" w:hAnsi="仿宋" w:hint="eastAsia"/>
          <w:sz w:val="24"/>
          <w:szCs w:val="28"/>
        </w:rPr>
      </w:pPr>
    </w:p>
    <w:p w14:paraId="62A2C1DD" w14:textId="77777777" w:rsidR="0040239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日期：年  月  日</w:t>
      </w:r>
    </w:p>
    <w:p w14:paraId="18F4313A" w14:textId="77777777" w:rsidR="00402394" w:rsidRDefault="00402394">
      <w:pPr>
        <w:spacing w:line="440" w:lineRule="exact"/>
        <w:ind w:firstLineChars="200" w:firstLine="482"/>
        <w:rPr>
          <w:rFonts w:ascii="仿宋" w:eastAsia="仿宋" w:hAnsi="仿宋" w:hint="eastAsia"/>
          <w:b/>
          <w:bCs/>
          <w:sz w:val="24"/>
          <w:szCs w:val="28"/>
        </w:rPr>
      </w:pPr>
    </w:p>
    <w:p w14:paraId="6B112DCC" w14:textId="77777777" w:rsidR="00402394" w:rsidRDefault="00402394">
      <w:pPr>
        <w:spacing w:line="440" w:lineRule="exact"/>
        <w:ind w:firstLineChars="200" w:firstLine="480"/>
        <w:rPr>
          <w:rFonts w:hint="eastAsia"/>
          <w:b/>
          <w:bCs/>
          <w:sz w:val="24"/>
          <w:szCs w:val="28"/>
        </w:rPr>
        <w:sectPr w:rsidR="00402394">
          <w:pgSz w:w="11906" w:h="16838"/>
          <w:pgMar w:top="1247" w:right="1474" w:bottom="1247" w:left="1474" w:header="851" w:footer="992" w:gutter="0"/>
          <w:cols w:space="720"/>
        </w:sectPr>
      </w:pPr>
    </w:p>
    <w:p w14:paraId="0D16E000" w14:textId="77777777" w:rsidR="00402394" w:rsidRDefault="00000000">
      <w:pPr>
        <w:spacing w:line="440" w:lineRule="exact"/>
        <w:ind w:firstLineChars="200" w:firstLine="480"/>
        <w:rPr>
          <w:rFonts w:hint="eastAsia"/>
          <w:sz w:val="24"/>
          <w:szCs w:val="28"/>
        </w:rPr>
      </w:pPr>
      <w:r>
        <w:rPr>
          <w:rFonts w:hint="eastAsia"/>
          <w:sz w:val="24"/>
          <w:szCs w:val="28"/>
        </w:rPr>
        <w:lastRenderedPageBreak/>
        <w:t>附件</w:t>
      </w:r>
      <w:r>
        <w:rPr>
          <w:sz w:val="24"/>
          <w:szCs w:val="28"/>
        </w:rPr>
        <w:t>7</w:t>
      </w:r>
    </w:p>
    <w:p w14:paraId="419C2143" w14:textId="77777777" w:rsidR="00402394" w:rsidRDefault="00402394">
      <w:pPr>
        <w:spacing w:line="440" w:lineRule="exact"/>
        <w:ind w:firstLineChars="200" w:firstLine="480"/>
        <w:rPr>
          <w:rFonts w:hint="eastAsia"/>
          <w:sz w:val="24"/>
          <w:szCs w:val="28"/>
        </w:rPr>
      </w:pPr>
    </w:p>
    <w:p w14:paraId="1DB4E933" w14:textId="77777777" w:rsidR="00402394" w:rsidRDefault="00000000">
      <w:pPr>
        <w:spacing w:line="440" w:lineRule="exact"/>
        <w:ind w:firstLineChars="200" w:firstLine="480"/>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4063058C"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31D8924B"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C711731" w14:textId="77777777" w:rsidR="00402394" w:rsidRDefault="00402394">
      <w:pPr>
        <w:spacing w:line="440" w:lineRule="exact"/>
        <w:ind w:firstLineChars="200" w:firstLine="480"/>
        <w:rPr>
          <w:rFonts w:ascii="仿宋" w:eastAsia="仿宋" w:hAnsi="仿宋" w:hint="eastAsia"/>
          <w:bCs/>
          <w:sz w:val="24"/>
          <w:szCs w:val="28"/>
        </w:rPr>
      </w:pPr>
    </w:p>
    <w:p w14:paraId="7993ABBB" w14:textId="77777777" w:rsidR="00402394" w:rsidRDefault="00402394">
      <w:pPr>
        <w:spacing w:line="440" w:lineRule="exact"/>
        <w:ind w:firstLineChars="200" w:firstLine="480"/>
        <w:rPr>
          <w:rFonts w:ascii="仿宋" w:eastAsia="仿宋" w:hAnsi="仿宋" w:hint="eastAsia"/>
          <w:bCs/>
          <w:sz w:val="24"/>
          <w:szCs w:val="28"/>
        </w:rPr>
      </w:pPr>
    </w:p>
    <w:p w14:paraId="31302B95" w14:textId="77777777" w:rsidR="00402394" w:rsidRDefault="00402394">
      <w:pPr>
        <w:spacing w:line="440" w:lineRule="exact"/>
        <w:ind w:firstLineChars="200" w:firstLine="480"/>
        <w:rPr>
          <w:rFonts w:ascii="仿宋" w:eastAsia="仿宋" w:hAnsi="仿宋" w:hint="eastAsia"/>
          <w:bCs/>
          <w:sz w:val="24"/>
          <w:szCs w:val="28"/>
        </w:rPr>
      </w:pPr>
    </w:p>
    <w:p w14:paraId="2004B658"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报价供应商名称（公章）：</w:t>
      </w:r>
    </w:p>
    <w:p w14:paraId="6FD3FED2" w14:textId="77777777" w:rsidR="0040239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32E3A89D" w14:textId="77777777" w:rsidR="00402394" w:rsidRDefault="00402394">
      <w:pPr>
        <w:spacing w:line="440" w:lineRule="exact"/>
        <w:ind w:firstLineChars="200" w:firstLine="480"/>
        <w:rPr>
          <w:rFonts w:ascii="仿宋" w:eastAsia="仿宋" w:hAnsi="仿宋" w:hint="eastAsia"/>
          <w:sz w:val="24"/>
          <w:szCs w:val="28"/>
        </w:rPr>
      </w:pPr>
    </w:p>
    <w:p w14:paraId="62C85F48" w14:textId="77777777" w:rsidR="00402394"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日期：年月日</w:t>
      </w:r>
    </w:p>
    <w:p w14:paraId="09DBF59F" w14:textId="77777777" w:rsidR="00402394" w:rsidRDefault="00402394">
      <w:pPr>
        <w:widowControl/>
        <w:spacing w:line="360" w:lineRule="auto"/>
        <w:ind w:firstLineChars="200" w:firstLine="480"/>
        <w:jc w:val="left"/>
        <w:rPr>
          <w:rFonts w:ascii="仿宋" w:eastAsia="仿宋" w:hAnsi="仿宋" w:hint="eastAsia"/>
          <w:sz w:val="24"/>
          <w:szCs w:val="28"/>
        </w:rPr>
      </w:pPr>
    </w:p>
    <w:p w14:paraId="523FC5AA" w14:textId="77777777" w:rsidR="00402394" w:rsidRDefault="00402394">
      <w:pPr>
        <w:widowControl/>
        <w:spacing w:line="360" w:lineRule="auto"/>
        <w:ind w:firstLineChars="200" w:firstLine="480"/>
        <w:jc w:val="left"/>
        <w:rPr>
          <w:rFonts w:ascii="仿宋" w:eastAsia="仿宋" w:hAnsi="仿宋" w:hint="eastAsia"/>
          <w:sz w:val="24"/>
          <w:szCs w:val="28"/>
        </w:rPr>
      </w:pPr>
    </w:p>
    <w:p w14:paraId="5033B59E" w14:textId="77777777" w:rsidR="00402394" w:rsidRDefault="00402394">
      <w:pPr>
        <w:widowControl/>
        <w:spacing w:line="360" w:lineRule="auto"/>
        <w:ind w:firstLineChars="200" w:firstLine="480"/>
        <w:jc w:val="left"/>
        <w:rPr>
          <w:rFonts w:ascii="仿宋" w:eastAsia="仿宋" w:hAnsi="仿宋" w:hint="eastAsia"/>
          <w:sz w:val="24"/>
          <w:szCs w:val="28"/>
        </w:rPr>
      </w:pPr>
    </w:p>
    <w:p w14:paraId="192A8104" w14:textId="77777777" w:rsidR="00402394" w:rsidRDefault="00402394">
      <w:pPr>
        <w:widowControl/>
        <w:spacing w:line="360" w:lineRule="auto"/>
        <w:ind w:firstLineChars="200" w:firstLine="480"/>
        <w:jc w:val="left"/>
        <w:rPr>
          <w:rFonts w:ascii="仿宋" w:eastAsia="仿宋" w:hAnsi="仿宋" w:hint="eastAsia"/>
          <w:sz w:val="24"/>
          <w:szCs w:val="28"/>
        </w:rPr>
      </w:pPr>
    </w:p>
    <w:p w14:paraId="3B837882" w14:textId="77777777" w:rsidR="00402394" w:rsidRDefault="00402394">
      <w:pPr>
        <w:widowControl/>
        <w:spacing w:line="360" w:lineRule="auto"/>
        <w:ind w:firstLineChars="200" w:firstLine="480"/>
        <w:jc w:val="left"/>
        <w:rPr>
          <w:rFonts w:ascii="仿宋" w:eastAsia="仿宋" w:hAnsi="仿宋" w:hint="eastAsia"/>
          <w:sz w:val="24"/>
          <w:szCs w:val="28"/>
        </w:rPr>
      </w:pPr>
    </w:p>
    <w:p w14:paraId="2CCEAD34" w14:textId="77777777" w:rsidR="00402394" w:rsidRDefault="00402394">
      <w:pPr>
        <w:widowControl/>
        <w:spacing w:line="360" w:lineRule="auto"/>
        <w:ind w:firstLineChars="200" w:firstLine="480"/>
        <w:jc w:val="left"/>
        <w:rPr>
          <w:rFonts w:ascii="仿宋" w:eastAsia="仿宋" w:hAnsi="仿宋" w:hint="eastAsia"/>
          <w:sz w:val="24"/>
          <w:szCs w:val="28"/>
        </w:rPr>
      </w:pPr>
    </w:p>
    <w:p w14:paraId="3C2B68D8" w14:textId="77777777" w:rsidR="00402394" w:rsidRDefault="00402394">
      <w:pPr>
        <w:widowControl/>
        <w:spacing w:line="360" w:lineRule="auto"/>
        <w:ind w:firstLineChars="200" w:firstLine="480"/>
        <w:jc w:val="left"/>
        <w:rPr>
          <w:rFonts w:ascii="仿宋" w:eastAsia="仿宋" w:hAnsi="仿宋" w:hint="eastAsia"/>
          <w:sz w:val="24"/>
          <w:szCs w:val="28"/>
        </w:rPr>
      </w:pPr>
    </w:p>
    <w:p w14:paraId="18ACA2C3" w14:textId="77777777" w:rsidR="00402394" w:rsidRDefault="00402394">
      <w:pPr>
        <w:widowControl/>
        <w:spacing w:line="360" w:lineRule="auto"/>
        <w:ind w:firstLineChars="200" w:firstLine="480"/>
        <w:jc w:val="left"/>
        <w:rPr>
          <w:rFonts w:ascii="仿宋" w:eastAsia="仿宋" w:hAnsi="仿宋" w:hint="eastAsia"/>
          <w:sz w:val="24"/>
          <w:szCs w:val="28"/>
        </w:rPr>
      </w:pPr>
    </w:p>
    <w:p w14:paraId="52D417DE" w14:textId="77777777" w:rsidR="00402394" w:rsidRDefault="00402394">
      <w:pPr>
        <w:widowControl/>
        <w:spacing w:line="360" w:lineRule="auto"/>
        <w:ind w:firstLineChars="200" w:firstLine="480"/>
        <w:jc w:val="left"/>
        <w:rPr>
          <w:rFonts w:ascii="仿宋" w:eastAsia="仿宋" w:hAnsi="仿宋" w:hint="eastAsia"/>
          <w:sz w:val="24"/>
          <w:szCs w:val="28"/>
        </w:rPr>
      </w:pPr>
    </w:p>
    <w:p w14:paraId="7D98DC30" w14:textId="77777777" w:rsidR="00402394" w:rsidRDefault="00402394">
      <w:pPr>
        <w:widowControl/>
        <w:spacing w:line="360" w:lineRule="auto"/>
        <w:ind w:firstLineChars="200" w:firstLine="480"/>
        <w:jc w:val="left"/>
        <w:rPr>
          <w:rFonts w:ascii="仿宋" w:eastAsia="仿宋" w:hAnsi="仿宋" w:hint="eastAsia"/>
          <w:sz w:val="24"/>
          <w:szCs w:val="28"/>
        </w:rPr>
      </w:pPr>
    </w:p>
    <w:p w14:paraId="1B638FC3" w14:textId="77777777" w:rsidR="00402394" w:rsidRDefault="00402394">
      <w:pPr>
        <w:widowControl/>
        <w:spacing w:line="360" w:lineRule="auto"/>
        <w:ind w:firstLineChars="200" w:firstLine="480"/>
        <w:jc w:val="left"/>
        <w:rPr>
          <w:rFonts w:ascii="仿宋" w:eastAsia="仿宋" w:hAnsi="仿宋" w:hint="eastAsia"/>
          <w:sz w:val="24"/>
          <w:szCs w:val="28"/>
        </w:rPr>
      </w:pPr>
    </w:p>
    <w:p w14:paraId="20F1201C" w14:textId="77777777" w:rsidR="00402394" w:rsidRDefault="00402394">
      <w:pPr>
        <w:widowControl/>
        <w:spacing w:line="360" w:lineRule="auto"/>
        <w:ind w:firstLineChars="200" w:firstLine="480"/>
        <w:jc w:val="left"/>
        <w:rPr>
          <w:rFonts w:ascii="仿宋" w:eastAsia="仿宋" w:hAnsi="仿宋" w:hint="eastAsia"/>
          <w:sz w:val="24"/>
          <w:szCs w:val="28"/>
        </w:rPr>
      </w:pPr>
    </w:p>
    <w:p w14:paraId="5395F439" w14:textId="77777777" w:rsidR="00402394" w:rsidRDefault="00402394">
      <w:pPr>
        <w:widowControl/>
        <w:spacing w:line="360" w:lineRule="auto"/>
        <w:ind w:firstLineChars="200" w:firstLine="480"/>
        <w:jc w:val="left"/>
        <w:rPr>
          <w:rFonts w:ascii="仿宋" w:eastAsia="仿宋" w:hAnsi="仿宋" w:hint="eastAsia"/>
          <w:sz w:val="24"/>
          <w:szCs w:val="28"/>
        </w:rPr>
      </w:pPr>
    </w:p>
    <w:p w14:paraId="4B7AFABA" w14:textId="77777777" w:rsidR="00402394" w:rsidRDefault="00402394">
      <w:pPr>
        <w:widowControl/>
        <w:spacing w:line="360" w:lineRule="auto"/>
        <w:ind w:firstLineChars="200" w:firstLine="480"/>
        <w:jc w:val="left"/>
        <w:rPr>
          <w:rFonts w:ascii="仿宋" w:eastAsia="仿宋" w:hAnsi="仿宋" w:hint="eastAsia"/>
          <w:sz w:val="24"/>
          <w:szCs w:val="28"/>
        </w:rPr>
      </w:pPr>
    </w:p>
    <w:p w14:paraId="0AF476D0" w14:textId="77777777" w:rsidR="00402394" w:rsidRDefault="00402394">
      <w:pPr>
        <w:widowControl/>
        <w:spacing w:line="360" w:lineRule="auto"/>
        <w:ind w:firstLineChars="200" w:firstLine="480"/>
        <w:jc w:val="left"/>
        <w:rPr>
          <w:rFonts w:ascii="仿宋" w:eastAsia="仿宋" w:hAnsi="仿宋" w:hint="eastAsia"/>
          <w:sz w:val="24"/>
          <w:szCs w:val="28"/>
        </w:rPr>
      </w:pPr>
    </w:p>
    <w:p w14:paraId="79DDB42E" w14:textId="77777777" w:rsidR="00402394" w:rsidRDefault="00402394">
      <w:pPr>
        <w:widowControl/>
        <w:spacing w:line="360" w:lineRule="auto"/>
        <w:ind w:firstLineChars="200" w:firstLine="480"/>
        <w:jc w:val="left"/>
        <w:rPr>
          <w:rFonts w:ascii="仿宋" w:eastAsia="仿宋" w:hAnsi="仿宋" w:hint="eastAsia"/>
          <w:sz w:val="24"/>
          <w:szCs w:val="28"/>
        </w:rPr>
      </w:pPr>
    </w:p>
    <w:p w14:paraId="62B1D36B" w14:textId="77777777" w:rsidR="00402394" w:rsidRDefault="00000000">
      <w:pPr>
        <w:widowControl/>
        <w:spacing w:line="360" w:lineRule="auto"/>
        <w:jc w:val="center"/>
        <w:rPr>
          <w:rFonts w:ascii="黑体" w:eastAsia="黑体" w:hAnsi="黑体" w:cs="黑体" w:hint="eastAsia"/>
          <w:b/>
          <w:bCs/>
          <w:sz w:val="40"/>
          <w:szCs w:val="44"/>
        </w:rPr>
      </w:pPr>
      <w:r>
        <w:rPr>
          <w:rFonts w:ascii="黑体" w:eastAsia="黑体" w:hAnsi="黑体" w:cs="黑体" w:hint="eastAsia"/>
          <w:b/>
          <w:bCs/>
          <w:sz w:val="40"/>
          <w:szCs w:val="44"/>
        </w:rPr>
        <w:lastRenderedPageBreak/>
        <w:t>评分表</w:t>
      </w:r>
    </w:p>
    <w:p w14:paraId="5B9DED90" w14:textId="77777777" w:rsidR="00402394" w:rsidRDefault="00402394">
      <w:pPr>
        <w:widowControl/>
        <w:spacing w:line="360" w:lineRule="auto"/>
        <w:ind w:firstLineChars="200" w:firstLine="480"/>
        <w:jc w:val="center"/>
        <w:rPr>
          <w:rFonts w:ascii="仿宋" w:eastAsia="仿宋" w:hAnsi="仿宋" w:hint="eastAsia"/>
          <w:sz w:val="24"/>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549"/>
        <w:gridCol w:w="892"/>
        <w:gridCol w:w="689"/>
        <w:gridCol w:w="6160"/>
      </w:tblGrid>
      <w:tr w:rsidR="00402394" w14:paraId="03A130A3" w14:textId="77777777">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708DA37B" w14:textId="77777777" w:rsidR="00402394" w:rsidRDefault="00000000">
            <w:pPr>
              <w:widowControl/>
              <w:jc w:val="center"/>
              <w:rPr>
                <w:rFonts w:ascii="仿宋" w:eastAsia="仿宋" w:hAnsi="仿宋" w:cs="仿宋" w:hint="eastAsia"/>
                <w:b/>
                <w:bCs/>
              </w:rPr>
            </w:pPr>
            <w:r>
              <w:rPr>
                <w:rFonts w:ascii="仿宋" w:eastAsia="仿宋" w:hAnsi="仿宋" w:cs="仿宋" w:hint="eastAsia"/>
                <w:b/>
                <w:bCs/>
                <w:kern w:val="0"/>
                <w:sz w:val="24"/>
                <w:szCs w:val="24"/>
                <w:lang w:bidi="ar"/>
              </w:rPr>
              <w:t>序号</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596DB3E5" w14:textId="77777777" w:rsidR="00402394" w:rsidRDefault="00000000">
            <w:pPr>
              <w:widowControl/>
              <w:jc w:val="center"/>
              <w:rPr>
                <w:rFonts w:ascii="仿宋" w:eastAsia="仿宋" w:hAnsi="仿宋" w:cs="仿宋" w:hint="eastAsia"/>
                <w:b/>
                <w:bCs/>
              </w:rPr>
            </w:pPr>
            <w:r>
              <w:rPr>
                <w:rFonts w:ascii="仿宋" w:eastAsia="仿宋" w:hAnsi="仿宋" w:cs="仿宋" w:hint="eastAsia"/>
                <w:b/>
                <w:bCs/>
                <w:kern w:val="0"/>
                <w:sz w:val="24"/>
                <w:szCs w:val="24"/>
                <w:lang w:bidi="ar"/>
              </w:rPr>
              <w:t>评分项目</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5FE9EA0F" w14:textId="77777777" w:rsidR="00402394" w:rsidRDefault="00000000">
            <w:pPr>
              <w:widowControl/>
              <w:jc w:val="center"/>
              <w:rPr>
                <w:rFonts w:ascii="仿宋" w:eastAsia="仿宋" w:hAnsi="仿宋" w:cs="仿宋" w:hint="eastAsia"/>
                <w:b/>
                <w:bCs/>
              </w:rPr>
            </w:pPr>
            <w:r>
              <w:rPr>
                <w:rFonts w:ascii="仿宋" w:eastAsia="仿宋" w:hAnsi="仿宋" w:cs="仿宋" w:hint="eastAsia"/>
                <w:b/>
                <w:bCs/>
                <w:kern w:val="0"/>
                <w:sz w:val="24"/>
                <w:szCs w:val="24"/>
                <w:lang w:bidi="ar"/>
              </w:rPr>
              <w:t>分值</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327A1A16" w14:textId="77777777" w:rsidR="00402394" w:rsidRDefault="00000000">
            <w:pPr>
              <w:widowControl/>
              <w:jc w:val="center"/>
              <w:rPr>
                <w:rFonts w:ascii="仿宋" w:eastAsia="仿宋" w:hAnsi="仿宋" w:cs="仿宋" w:hint="eastAsia"/>
                <w:b/>
                <w:bCs/>
              </w:rPr>
            </w:pPr>
            <w:r>
              <w:rPr>
                <w:rFonts w:ascii="仿宋" w:eastAsia="仿宋" w:hAnsi="仿宋" w:cs="仿宋" w:hint="eastAsia"/>
                <w:b/>
                <w:bCs/>
                <w:kern w:val="0"/>
                <w:sz w:val="24"/>
                <w:szCs w:val="24"/>
                <w:lang w:bidi="ar"/>
              </w:rPr>
              <w:t>评分标准</w:t>
            </w:r>
          </w:p>
        </w:tc>
      </w:tr>
      <w:tr w:rsidR="00402394" w14:paraId="328B17F4"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5D33543B" w14:textId="77777777" w:rsidR="00402394" w:rsidRDefault="00000000">
            <w:pPr>
              <w:widowControl/>
              <w:jc w:val="center"/>
              <w:rPr>
                <w:rFonts w:ascii="仿宋" w:eastAsia="仿宋" w:hAnsi="仿宋" w:cs="仿宋" w:hint="eastAsia"/>
              </w:rPr>
            </w:pPr>
            <w:r>
              <w:rPr>
                <w:rFonts w:ascii="仿宋" w:eastAsia="仿宋" w:hAnsi="仿宋" w:cs="仿宋" w:hint="eastAsia"/>
                <w:kern w:val="0"/>
                <w:sz w:val="24"/>
                <w:szCs w:val="24"/>
                <w:lang w:bidi="ar"/>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362E7C21" w14:textId="77777777" w:rsidR="00402394" w:rsidRDefault="00000000">
            <w:pPr>
              <w:widowControl/>
              <w:jc w:val="center"/>
              <w:rPr>
                <w:rFonts w:ascii="仿宋" w:eastAsia="仿宋" w:hAnsi="仿宋" w:cs="仿宋" w:hint="eastAsia"/>
              </w:rPr>
            </w:pPr>
            <w:r>
              <w:rPr>
                <w:rStyle w:val="ac"/>
                <w:rFonts w:ascii="仿宋" w:eastAsia="仿宋" w:hAnsi="仿宋" w:cs="仿宋" w:hint="eastAsia"/>
                <w:kern w:val="0"/>
                <w:sz w:val="24"/>
                <w:szCs w:val="24"/>
                <w:lang w:bidi="ar"/>
              </w:rPr>
              <w:t>价格评分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1A6BFD65" w14:textId="77777777" w:rsidR="00402394" w:rsidRDefault="00000000">
            <w:pPr>
              <w:widowControl/>
              <w:jc w:val="center"/>
              <w:rPr>
                <w:rFonts w:ascii="仿宋" w:eastAsia="仿宋" w:hAnsi="仿宋" w:cs="仿宋" w:hint="eastAsia"/>
                <w:sz w:val="18"/>
                <w:szCs w:val="20"/>
              </w:rPr>
            </w:pPr>
            <w:r>
              <w:rPr>
                <w:rFonts w:ascii="仿宋" w:eastAsia="仿宋" w:hAnsi="仿宋" w:cs="仿宋" w:hint="eastAsia"/>
                <w:kern w:val="0"/>
                <w:szCs w:val="21"/>
                <w:lang w:bidi="ar"/>
              </w:rPr>
              <w:t>30分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62F9D6E4" w14:textId="77777777" w:rsidR="00402394" w:rsidRDefault="00000000">
            <w:pPr>
              <w:widowControl/>
              <w:rPr>
                <w:rFonts w:ascii="仿宋" w:eastAsia="仿宋" w:hAnsi="仿宋" w:cs="仿宋" w:hint="eastAsia"/>
              </w:rPr>
            </w:pPr>
            <w:r>
              <w:rPr>
                <w:rFonts w:ascii="仿宋" w:eastAsia="仿宋" w:hAnsi="仿宋" w:cs="仿宋" w:hint="eastAsia"/>
                <w:kern w:val="0"/>
                <w:sz w:val="24"/>
                <w:szCs w:val="24"/>
                <w:lang w:bidi="ar"/>
              </w:rPr>
              <w:t>1.以满足采购文件要求且</w:t>
            </w:r>
            <w:r>
              <w:rPr>
                <w:rStyle w:val="ac"/>
                <w:rFonts w:ascii="仿宋" w:eastAsia="仿宋" w:hAnsi="仿宋" w:cs="仿宋" w:hint="eastAsia"/>
                <w:kern w:val="0"/>
                <w:sz w:val="24"/>
                <w:szCs w:val="24"/>
                <w:lang w:bidi="ar"/>
              </w:rPr>
              <w:t>最低有效投标报价</w:t>
            </w:r>
            <w:r>
              <w:rPr>
                <w:rFonts w:ascii="仿宋" w:eastAsia="仿宋" w:hAnsi="仿宋" w:cs="仿宋" w:hint="eastAsia"/>
                <w:kern w:val="0"/>
                <w:sz w:val="24"/>
                <w:szCs w:val="24"/>
                <w:lang w:bidi="ar"/>
              </w:rPr>
              <w:t>为评标基准价；2.投标报价得分=（评标基准价/投标报价）×30；3.报价超过4.6万元预算为无效报价。</w:t>
            </w:r>
          </w:p>
        </w:tc>
      </w:tr>
      <w:tr w:rsidR="00402394" w14:paraId="33820596"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37AEEE99" w14:textId="77777777" w:rsidR="00402394" w:rsidRDefault="00000000">
            <w:pPr>
              <w:widowControl/>
              <w:jc w:val="center"/>
              <w:rPr>
                <w:rFonts w:ascii="仿宋" w:eastAsia="仿宋" w:hAnsi="仿宋" w:cs="仿宋" w:hint="eastAsia"/>
              </w:rPr>
            </w:pPr>
            <w:r>
              <w:rPr>
                <w:rFonts w:ascii="仿宋" w:eastAsia="仿宋" w:hAnsi="仿宋" w:cs="仿宋" w:hint="eastAsia"/>
                <w:kern w:val="0"/>
                <w:sz w:val="24"/>
                <w:szCs w:val="24"/>
                <w:lang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32706BED" w14:textId="77777777" w:rsidR="00402394" w:rsidRDefault="00000000">
            <w:pPr>
              <w:widowControl/>
              <w:jc w:val="center"/>
              <w:rPr>
                <w:rFonts w:ascii="仿宋" w:eastAsia="仿宋" w:hAnsi="仿宋" w:cs="仿宋" w:hint="eastAsia"/>
              </w:rPr>
            </w:pPr>
            <w:r>
              <w:rPr>
                <w:rStyle w:val="ac"/>
                <w:rFonts w:ascii="仿宋" w:eastAsia="仿宋" w:hAnsi="仿宋" w:cs="仿宋" w:hint="eastAsia"/>
                <w:kern w:val="0"/>
                <w:sz w:val="24"/>
                <w:szCs w:val="24"/>
                <w:lang w:bidi="ar"/>
              </w:rPr>
              <w:t>技术响应</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3E8E73E6" w14:textId="77777777" w:rsidR="00402394" w:rsidRDefault="00000000">
            <w:pPr>
              <w:widowControl/>
              <w:jc w:val="center"/>
              <w:rPr>
                <w:rFonts w:ascii="仿宋" w:eastAsia="仿宋" w:hAnsi="仿宋" w:cs="仿宋" w:hint="eastAsia"/>
                <w:sz w:val="18"/>
                <w:szCs w:val="20"/>
              </w:rPr>
            </w:pPr>
            <w:r>
              <w:rPr>
                <w:rFonts w:ascii="仿宋" w:eastAsia="仿宋" w:hAnsi="仿宋" w:cs="仿宋" w:hint="eastAsia"/>
                <w:kern w:val="0"/>
                <w:szCs w:val="21"/>
                <w:lang w:bidi="ar"/>
              </w:rPr>
              <w:t>30分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0350E01B" w14:textId="77777777" w:rsidR="00402394" w:rsidRDefault="00000000">
            <w:pPr>
              <w:widowControl/>
              <w:jc w:val="left"/>
              <w:rPr>
                <w:rFonts w:ascii="仿宋" w:eastAsia="仿宋" w:hAnsi="仿宋" w:cs="仿宋" w:hint="eastAsia"/>
              </w:rPr>
            </w:pPr>
            <w:r>
              <w:rPr>
                <w:rFonts w:ascii="仿宋" w:eastAsia="仿宋" w:hAnsi="仿宋" w:cs="仿宋" w:hint="eastAsia"/>
                <w:kern w:val="0"/>
                <w:sz w:val="24"/>
                <w:szCs w:val="24"/>
                <w:lang w:bidi="ar"/>
              </w:rPr>
              <w:t>1.完全满足所有技术参数、国标、3C认证、有效期等要求，得23–30分；2.关键参数负偏离每项扣5分，一般参数负偏离每项扣2分；3.未提供3C认证/合格证/检验报告，本项不得分.</w:t>
            </w:r>
          </w:p>
        </w:tc>
      </w:tr>
      <w:tr w:rsidR="00402394" w14:paraId="1B8CD1FA"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04CDAD07" w14:textId="77777777" w:rsidR="00402394" w:rsidRDefault="00000000">
            <w:pPr>
              <w:widowControl/>
              <w:jc w:val="center"/>
              <w:rPr>
                <w:rFonts w:ascii="仿宋" w:eastAsia="仿宋" w:hAnsi="仿宋" w:cs="仿宋" w:hint="eastAsia"/>
              </w:rPr>
            </w:pPr>
            <w:r>
              <w:rPr>
                <w:rFonts w:ascii="仿宋" w:eastAsia="仿宋" w:hAnsi="仿宋" w:cs="仿宋" w:hint="eastAsia"/>
                <w:kern w:val="0"/>
                <w:sz w:val="24"/>
                <w:szCs w:val="24"/>
                <w:lang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1F145942" w14:textId="77777777" w:rsidR="00402394" w:rsidRDefault="00000000">
            <w:pPr>
              <w:widowControl/>
              <w:jc w:val="center"/>
              <w:rPr>
                <w:rFonts w:ascii="仿宋" w:eastAsia="仿宋" w:hAnsi="仿宋" w:cs="仿宋" w:hint="eastAsia"/>
              </w:rPr>
            </w:pPr>
            <w:r>
              <w:rPr>
                <w:rStyle w:val="ac"/>
                <w:rFonts w:ascii="仿宋" w:eastAsia="仿宋" w:hAnsi="仿宋" w:cs="仿宋" w:hint="eastAsia"/>
                <w:kern w:val="0"/>
                <w:sz w:val="24"/>
                <w:szCs w:val="24"/>
                <w:lang w:bidi="ar"/>
              </w:rPr>
              <w:t>服务方案</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24BF5BC1" w14:textId="77777777" w:rsidR="00402394" w:rsidRDefault="00000000">
            <w:pPr>
              <w:widowControl/>
              <w:jc w:val="center"/>
              <w:rPr>
                <w:rFonts w:ascii="仿宋" w:eastAsia="仿宋" w:hAnsi="仿宋" w:cs="仿宋" w:hint="eastAsia"/>
                <w:sz w:val="18"/>
                <w:szCs w:val="20"/>
              </w:rPr>
            </w:pPr>
            <w:r>
              <w:rPr>
                <w:rFonts w:ascii="仿宋" w:eastAsia="仿宋" w:hAnsi="仿宋" w:cs="仿宋" w:hint="eastAsia"/>
                <w:kern w:val="0"/>
                <w:szCs w:val="21"/>
                <w:lang w:bidi="ar"/>
              </w:rPr>
              <w:t>15分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069F85A6" w14:textId="77777777" w:rsidR="00402394" w:rsidRDefault="00000000">
            <w:pPr>
              <w:widowControl/>
              <w:jc w:val="left"/>
              <w:rPr>
                <w:rFonts w:ascii="仿宋" w:eastAsia="仿宋" w:hAnsi="仿宋" w:cs="仿宋" w:hint="eastAsia"/>
              </w:rPr>
            </w:pPr>
            <w:r>
              <w:rPr>
                <w:rFonts w:ascii="仿宋" w:eastAsia="仿宋" w:hAnsi="仿宋" w:cs="仿宋" w:hint="eastAsia"/>
                <w:kern w:val="0"/>
                <w:sz w:val="24"/>
                <w:szCs w:val="24"/>
                <w:lang w:bidi="ar"/>
              </w:rPr>
              <w:t>1.交货、配送、就位、验收、培训方案完整可行，得13–15分；2.方案较完整，基本满足需求，得7–12分；3.方案简单、针对性弱，得1–6分；4.未提供方案本项0分。</w:t>
            </w:r>
          </w:p>
        </w:tc>
      </w:tr>
      <w:tr w:rsidR="00402394" w14:paraId="68095C6B"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6E0300D4" w14:textId="77777777" w:rsidR="00402394" w:rsidRDefault="00000000">
            <w:pPr>
              <w:widowControl/>
              <w:jc w:val="center"/>
              <w:rPr>
                <w:rFonts w:ascii="仿宋" w:eastAsia="仿宋" w:hAnsi="仿宋" w:cs="仿宋" w:hint="eastAsia"/>
              </w:rPr>
            </w:pPr>
            <w:r>
              <w:rPr>
                <w:rFonts w:ascii="仿宋" w:eastAsia="仿宋" w:hAnsi="仿宋" w:cs="仿宋" w:hint="eastAsia"/>
                <w:kern w:val="0"/>
                <w:sz w:val="24"/>
                <w:szCs w:val="24"/>
                <w:lang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242074CF" w14:textId="77777777" w:rsidR="00402394" w:rsidRDefault="00000000">
            <w:pPr>
              <w:widowControl/>
              <w:jc w:val="center"/>
              <w:rPr>
                <w:rFonts w:ascii="仿宋" w:eastAsia="仿宋" w:hAnsi="仿宋" w:cs="仿宋" w:hint="eastAsia"/>
              </w:rPr>
            </w:pPr>
            <w:r>
              <w:rPr>
                <w:rStyle w:val="ac"/>
                <w:rFonts w:ascii="仿宋" w:eastAsia="仿宋" w:hAnsi="仿宋" w:cs="仿宋" w:hint="eastAsia"/>
                <w:kern w:val="0"/>
                <w:sz w:val="24"/>
                <w:szCs w:val="24"/>
                <w:lang w:bidi="ar"/>
              </w:rPr>
              <w:t>企业业绩</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59478B18" w14:textId="77777777" w:rsidR="00402394" w:rsidRDefault="00000000">
            <w:pPr>
              <w:widowControl/>
              <w:jc w:val="center"/>
              <w:rPr>
                <w:rFonts w:ascii="仿宋" w:eastAsia="仿宋" w:hAnsi="仿宋" w:cs="仿宋" w:hint="eastAsia"/>
                <w:sz w:val="18"/>
                <w:szCs w:val="20"/>
              </w:rPr>
            </w:pPr>
            <w:r>
              <w:rPr>
                <w:rFonts w:ascii="仿宋" w:eastAsia="仿宋" w:hAnsi="仿宋" w:cs="仿宋" w:hint="eastAsia"/>
                <w:kern w:val="0"/>
                <w:szCs w:val="21"/>
                <w:lang w:bidi="ar"/>
              </w:rPr>
              <w:t>10分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0CF39E80" w14:textId="77777777" w:rsidR="00402394" w:rsidRDefault="00000000">
            <w:pPr>
              <w:widowControl/>
              <w:jc w:val="left"/>
              <w:rPr>
                <w:rFonts w:ascii="仿宋" w:eastAsia="仿宋" w:hAnsi="仿宋" w:cs="仿宋" w:hint="eastAsia"/>
              </w:rPr>
            </w:pPr>
            <w:r>
              <w:rPr>
                <w:rFonts w:ascii="仿宋" w:eastAsia="仿宋" w:hAnsi="仿宋" w:cs="仿宋" w:hint="eastAsia"/>
                <w:kern w:val="0"/>
                <w:sz w:val="24"/>
                <w:szCs w:val="24"/>
                <w:lang w:bidi="ar"/>
              </w:rPr>
              <w:t>1.近3年学校/单位消防器材供货业绩，每1份有效合同得2分，最高10分；2.无有效业绩本项0分。</w:t>
            </w:r>
          </w:p>
        </w:tc>
      </w:tr>
      <w:tr w:rsidR="00402394" w14:paraId="62489E4A"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47ED95DA" w14:textId="77777777" w:rsidR="00402394" w:rsidRDefault="00000000">
            <w:pPr>
              <w:widowControl/>
              <w:jc w:val="center"/>
              <w:rPr>
                <w:rFonts w:ascii="仿宋" w:eastAsia="仿宋" w:hAnsi="仿宋" w:cs="仿宋" w:hint="eastAsia"/>
              </w:rPr>
            </w:pPr>
            <w:r>
              <w:rPr>
                <w:rFonts w:ascii="仿宋" w:eastAsia="仿宋" w:hAnsi="仿宋" w:cs="仿宋" w:hint="eastAsia"/>
                <w:kern w:val="0"/>
                <w:sz w:val="24"/>
                <w:szCs w:val="24"/>
                <w:lang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20F1BF6C" w14:textId="77777777" w:rsidR="00402394" w:rsidRDefault="00000000">
            <w:pPr>
              <w:widowControl/>
              <w:jc w:val="center"/>
              <w:rPr>
                <w:rFonts w:ascii="仿宋" w:eastAsia="仿宋" w:hAnsi="仿宋" w:cs="仿宋" w:hint="eastAsia"/>
              </w:rPr>
            </w:pPr>
            <w:proofErr w:type="gramStart"/>
            <w:r>
              <w:rPr>
                <w:rStyle w:val="ac"/>
                <w:rFonts w:ascii="仿宋" w:eastAsia="仿宋" w:hAnsi="仿宋" w:cs="仿宋" w:hint="eastAsia"/>
                <w:kern w:val="0"/>
                <w:sz w:val="24"/>
                <w:szCs w:val="24"/>
                <w:lang w:bidi="ar"/>
              </w:rPr>
              <w:t>维保与</w:t>
            </w:r>
            <w:proofErr w:type="gramEnd"/>
            <w:r>
              <w:rPr>
                <w:rStyle w:val="ac"/>
                <w:rFonts w:ascii="仿宋" w:eastAsia="仿宋" w:hAnsi="仿宋" w:cs="仿宋" w:hint="eastAsia"/>
                <w:kern w:val="0"/>
                <w:sz w:val="24"/>
                <w:szCs w:val="24"/>
                <w:lang w:bidi="ar"/>
              </w:rPr>
              <w:t>售后服务</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367B43A2" w14:textId="77777777" w:rsidR="00402394" w:rsidRDefault="00000000">
            <w:pPr>
              <w:widowControl/>
              <w:rPr>
                <w:rFonts w:ascii="仿宋" w:eastAsia="仿宋" w:hAnsi="仿宋" w:cs="仿宋" w:hint="eastAsia"/>
                <w:sz w:val="18"/>
                <w:szCs w:val="20"/>
              </w:rPr>
            </w:pPr>
            <w:r>
              <w:rPr>
                <w:rFonts w:ascii="仿宋" w:eastAsia="仿宋" w:hAnsi="仿宋" w:cs="仿宋" w:hint="eastAsia"/>
                <w:kern w:val="0"/>
                <w:szCs w:val="21"/>
                <w:lang w:bidi="ar"/>
              </w:rPr>
              <w:t>10分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1A5BE0EF" w14:textId="77777777" w:rsidR="00402394" w:rsidRDefault="00000000">
            <w:pPr>
              <w:widowControl/>
              <w:jc w:val="left"/>
              <w:rPr>
                <w:rFonts w:ascii="仿宋" w:eastAsia="仿宋" w:hAnsi="仿宋" w:cs="仿宋" w:hint="eastAsia"/>
              </w:rPr>
            </w:pPr>
            <w:r>
              <w:rPr>
                <w:rFonts w:ascii="仿宋" w:eastAsia="仿宋" w:hAnsi="仿宋" w:cs="仿宋" w:hint="eastAsia"/>
                <w:kern w:val="0"/>
                <w:sz w:val="24"/>
                <w:szCs w:val="24"/>
                <w:lang w:bidi="ar"/>
              </w:rPr>
              <w:t>1.质保期免费更换、响应、维护、技术指导承诺完善，得8–10分；2.售后基本满足，得4–7分3.承诺简单，得1–3分。</w:t>
            </w:r>
          </w:p>
        </w:tc>
      </w:tr>
      <w:tr w:rsidR="00402394" w14:paraId="0858BD6E"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2D9E15DD" w14:textId="77777777" w:rsidR="00402394" w:rsidRDefault="00000000">
            <w:pPr>
              <w:widowControl/>
              <w:jc w:val="center"/>
              <w:rPr>
                <w:rFonts w:ascii="仿宋" w:eastAsia="仿宋" w:hAnsi="仿宋" w:cs="仿宋" w:hint="eastAsia"/>
              </w:rPr>
            </w:pPr>
            <w:r>
              <w:rPr>
                <w:rFonts w:ascii="仿宋" w:eastAsia="仿宋" w:hAnsi="仿宋" w:cs="仿宋" w:hint="eastAsia"/>
                <w:kern w:val="0"/>
                <w:sz w:val="24"/>
                <w:szCs w:val="24"/>
                <w:lang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27479875" w14:textId="77777777" w:rsidR="00402394" w:rsidRDefault="00000000">
            <w:pPr>
              <w:widowControl/>
              <w:jc w:val="center"/>
              <w:rPr>
                <w:rFonts w:ascii="仿宋" w:eastAsia="仿宋" w:hAnsi="仿宋" w:cs="仿宋" w:hint="eastAsia"/>
              </w:rPr>
            </w:pPr>
            <w:r>
              <w:rPr>
                <w:rStyle w:val="ac"/>
                <w:rFonts w:ascii="仿宋" w:eastAsia="仿宋" w:hAnsi="仿宋" w:cs="仿宋" w:hint="eastAsia"/>
                <w:kern w:val="0"/>
                <w:sz w:val="24"/>
                <w:szCs w:val="24"/>
                <w:lang w:bidi="ar"/>
              </w:rPr>
              <w:t>增值服务</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23C30FB2" w14:textId="77777777" w:rsidR="00402394" w:rsidRDefault="00000000">
            <w:pPr>
              <w:widowControl/>
              <w:jc w:val="center"/>
              <w:rPr>
                <w:rFonts w:ascii="仿宋" w:eastAsia="仿宋" w:hAnsi="仿宋" w:cs="仿宋" w:hint="eastAsia"/>
                <w:sz w:val="18"/>
                <w:szCs w:val="20"/>
              </w:rPr>
            </w:pPr>
            <w:r>
              <w:rPr>
                <w:rFonts w:ascii="仿宋" w:eastAsia="仿宋" w:hAnsi="仿宋" w:cs="仿宋" w:hint="eastAsia"/>
                <w:kern w:val="0"/>
                <w:szCs w:val="21"/>
                <w:lang w:bidi="ar"/>
              </w:rPr>
              <w:t>5分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6EB7D354" w14:textId="77777777" w:rsidR="00402394" w:rsidRDefault="00000000">
            <w:pPr>
              <w:widowControl/>
              <w:jc w:val="left"/>
              <w:rPr>
                <w:rFonts w:ascii="仿宋" w:eastAsia="仿宋" w:hAnsi="仿宋" w:cs="仿宋" w:hint="eastAsia"/>
              </w:rPr>
            </w:pPr>
            <w:r>
              <w:rPr>
                <w:rFonts w:ascii="仿宋" w:eastAsia="仿宋" w:hAnsi="仿宋" w:cs="仿宋" w:hint="eastAsia"/>
                <w:kern w:val="0"/>
                <w:sz w:val="24"/>
                <w:szCs w:val="24"/>
                <w:lang w:bidi="ar"/>
              </w:rPr>
              <w:t>1.提供免费消防培训、巡检、演练支持等，得3–5分；2.提供少量增值服务，得1–2分；3.无增值服务本项0分。</w:t>
            </w:r>
          </w:p>
        </w:tc>
      </w:tr>
      <w:tr w:rsidR="00402394" w14:paraId="1EF976A5"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673DEDF2" w14:textId="77777777" w:rsidR="00402394" w:rsidRDefault="00402394">
            <w:pPr>
              <w:widowControl/>
              <w:jc w:val="center"/>
              <w:rPr>
                <w:rFonts w:ascii="仿宋" w:eastAsia="仿宋" w:hAnsi="仿宋" w:cs="仿宋" w:hint="eastAsi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795F7BA4" w14:textId="77777777" w:rsidR="00402394" w:rsidRDefault="00000000">
            <w:pPr>
              <w:widowControl/>
              <w:jc w:val="center"/>
              <w:rPr>
                <w:rFonts w:ascii="仿宋" w:eastAsia="仿宋" w:hAnsi="仿宋" w:cs="仿宋" w:hint="eastAsia"/>
              </w:rPr>
            </w:pPr>
            <w:r>
              <w:rPr>
                <w:rStyle w:val="ac"/>
                <w:rFonts w:ascii="仿宋" w:eastAsia="仿宋" w:hAnsi="仿宋" w:cs="仿宋" w:hint="eastAsia"/>
                <w:kern w:val="0"/>
                <w:sz w:val="24"/>
                <w:szCs w:val="24"/>
                <w:lang w:bidi="ar"/>
              </w:rPr>
              <w:t>合计</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6CF8CC6C" w14:textId="77777777" w:rsidR="00402394" w:rsidRDefault="00000000">
            <w:pPr>
              <w:widowControl/>
              <w:jc w:val="center"/>
              <w:rPr>
                <w:rFonts w:ascii="仿宋" w:eastAsia="仿宋" w:hAnsi="仿宋" w:cs="仿宋" w:hint="eastAsia"/>
              </w:rPr>
            </w:pPr>
            <w:r>
              <w:rPr>
                <w:rStyle w:val="ac"/>
                <w:rFonts w:ascii="仿宋" w:eastAsia="仿宋" w:hAnsi="仿宋" w:cs="仿宋" w:hint="eastAsia"/>
                <w:kern w:val="0"/>
                <w:sz w:val="24"/>
                <w:szCs w:val="24"/>
                <w:lang w:bidi="ar"/>
              </w:rPr>
              <w:t>100分</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20" w:type="dxa"/>
              <w:left w:w="120" w:type="dxa"/>
              <w:bottom w:w="120" w:type="dxa"/>
              <w:right w:w="120" w:type="dxa"/>
            </w:tcMar>
            <w:vAlign w:val="center"/>
          </w:tcPr>
          <w:p w14:paraId="49A29C24" w14:textId="77777777" w:rsidR="00402394" w:rsidRDefault="00000000">
            <w:pPr>
              <w:widowControl/>
              <w:jc w:val="center"/>
              <w:rPr>
                <w:rFonts w:ascii="仿宋" w:eastAsia="仿宋" w:hAnsi="仿宋" w:cs="仿宋" w:hint="eastAsia"/>
              </w:rPr>
            </w:pPr>
            <w:r>
              <w:rPr>
                <w:rFonts w:ascii="仿宋" w:eastAsia="仿宋" w:hAnsi="仿宋" w:cs="仿宋" w:hint="eastAsia"/>
                <w:kern w:val="0"/>
                <w:sz w:val="24"/>
                <w:szCs w:val="24"/>
                <w:lang w:bidi="ar"/>
              </w:rPr>
              <w:t>—</w:t>
            </w:r>
          </w:p>
        </w:tc>
      </w:tr>
    </w:tbl>
    <w:p w14:paraId="2A7B47B5" w14:textId="77777777" w:rsidR="00402394" w:rsidRDefault="00402394">
      <w:pPr>
        <w:widowControl/>
        <w:spacing w:line="360" w:lineRule="auto"/>
        <w:ind w:firstLineChars="200" w:firstLine="480"/>
        <w:jc w:val="left"/>
        <w:rPr>
          <w:rFonts w:ascii="仿宋" w:eastAsia="仿宋" w:hAnsi="仿宋" w:cs="仿宋" w:hint="eastAsia"/>
          <w:sz w:val="24"/>
          <w:szCs w:val="28"/>
        </w:rPr>
      </w:pPr>
    </w:p>
    <w:sectPr w:rsidR="00402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670570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918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4C"/>
    <w:rsid w:val="000F01F7"/>
    <w:rsid w:val="00190166"/>
    <w:rsid w:val="00192128"/>
    <w:rsid w:val="0026774C"/>
    <w:rsid w:val="003043AB"/>
    <w:rsid w:val="00306D4C"/>
    <w:rsid w:val="0038122C"/>
    <w:rsid w:val="003A489D"/>
    <w:rsid w:val="003B0AC3"/>
    <w:rsid w:val="00402394"/>
    <w:rsid w:val="00531A1D"/>
    <w:rsid w:val="00584CE8"/>
    <w:rsid w:val="00586E83"/>
    <w:rsid w:val="005B4B71"/>
    <w:rsid w:val="006056F4"/>
    <w:rsid w:val="0069767A"/>
    <w:rsid w:val="008A08BB"/>
    <w:rsid w:val="00A90290"/>
    <w:rsid w:val="00B31167"/>
    <w:rsid w:val="00BB6245"/>
    <w:rsid w:val="00C37FF8"/>
    <w:rsid w:val="1D427C02"/>
    <w:rsid w:val="35E1598E"/>
    <w:rsid w:val="618A2D2D"/>
    <w:rsid w:val="717737C1"/>
    <w:rsid w:val="7824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365E5"/>
  <w15:docId w15:val="{0390A9B4-4EF0-4450-B393-B96D281A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5</cp:revision>
  <dcterms:created xsi:type="dcterms:W3CDTF">2025-09-18T06:19:00Z</dcterms:created>
  <dcterms:modified xsi:type="dcterms:W3CDTF">2026-05-22T07:21:00Z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eyJoZGlkIjoiMWVjNjM3ZjJmYzMzNTcwYWMxNjEyNTZlNzZhY2E4YWYiLCJ1c2VySWQiOiI0NjIyODY0MDEifQ==</vt:lpwstr>
  </property>
  <property fmtid="{D5CDD505-2E9C-101B-9397-08002B2CF9AE}" pid="3" name="KSOProductBuildVer">
    <vt:lpwstr>2052-12.1.0.25865</vt:lpwstr>
  </property>
  <property fmtid="{D5CDD505-2E9C-101B-9397-08002B2CF9AE}" pid="4" name="ICV">
    <vt:lpwstr>64D11598A694469DB10589A1469D16F1_13</vt:lpwstr>
  </property>
</Properties>
</file>