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BBF4EF">
      <w:pPr>
        <w:jc w:val="center"/>
        <w:rPr>
          <w:rFonts w:hint="eastAsia" w:ascii="黑体" w:hAnsi="黑体" w:eastAsia="黑体"/>
          <w:b/>
          <w:bCs/>
          <w:sz w:val="28"/>
          <w:szCs w:val="32"/>
        </w:rPr>
      </w:pPr>
      <w:r>
        <w:rPr>
          <w:rFonts w:hint="eastAsia" w:ascii="黑体" w:hAnsi="黑体" w:eastAsia="黑体"/>
          <w:b/>
          <w:bCs/>
          <w:sz w:val="28"/>
          <w:szCs w:val="32"/>
        </w:rPr>
        <w:t>2</w:t>
      </w:r>
      <w:r>
        <w:rPr>
          <w:rFonts w:ascii="黑体" w:hAnsi="黑体" w:eastAsia="黑体"/>
          <w:b/>
          <w:bCs/>
          <w:sz w:val="28"/>
          <w:szCs w:val="32"/>
        </w:rPr>
        <w:t>024</w:t>
      </w:r>
      <w:r>
        <w:rPr>
          <w:rFonts w:hint="eastAsia" w:ascii="黑体" w:hAnsi="黑体" w:eastAsia="黑体"/>
          <w:b/>
          <w:bCs/>
          <w:sz w:val="28"/>
          <w:szCs w:val="32"/>
        </w:rPr>
        <w:t>级学生毕业照拍摄项目采购需求</w:t>
      </w:r>
    </w:p>
    <w:p w14:paraId="65B03A48">
      <w:pPr>
        <w:jc w:val="center"/>
        <w:rPr>
          <w:rFonts w:hint="eastAsia"/>
          <w:b/>
          <w:bCs/>
          <w:sz w:val="24"/>
          <w:szCs w:val="28"/>
        </w:rPr>
      </w:pPr>
      <w:r>
        <w:rPr>
          <w:rFonts w:hint="eastAsia" w:ascii="黑体" w:hAnsi="黑体" w:eastAsia="黑体"/>
          <w:b/>
          <w:bCs/>
          <w:sz w:val="28"/>
          <w:szCs w:val="32"/>
        </w:rPr>
        <w:t>(服务类)</w:t>
      </w:r>
    </w:p>
    <w:p w14:paraId="34B8C49B">
      <w:pPr>
        <w:spacing w:line="360" w:lineRule="auto"/>
        <w:rPr>
          <w:rFonts w:hint="eastAsia" w:ascii="仿宋" w:hAnsi="仿宋" w:eastAsia="仿宋"/>
          <w:b/>
          <w:bCs/>
          <w:sz w:val="24"/>
          <w:szCs w:val="28"/>
        </w:rPr>
      </w:pPr>
      <w:r>
        <w:rPr>
          <w:rFonts w:hint="eastAsia" w:ascii="仿宋" w:hAnsi="仿宋" w:eastAsia="仿宋"/>
          <w:b/>
          <w:bCs/>
          <w:sz w:val="24"/>
          <w:szCs w:val="28"/>
        </w:rPr>
        <w:t>一、项目名称</w:t>
      </w:r>
    </w:p>
    <w:p w14:paraId="7339BAE0">
      <w:pPr>
        <w:spacing w:line="360" w:lineRule="auto"/>
        <w:rPr>
          <w:rFonts w:hint="eastAsia" w:ascii="仿宋" w:hAnsi="仿宋" w:eastAsia="仿宋"/>
          <w:sz w:val="24"/>
          <w:szCs w:val="28"/>
        </w:rPr>
      </w:pPr>
      <w:r>
        <w:rPr>
          <w:rFonts w:ascii="仿宋" w:hAnsi="仿宋" w:eastAsia="仿宋"/>
          <w:sz w:val="24"/>
          <w:szCs w:val="28"/>
        </w:rPr>
        <w:t>2024级学生毕业照拍摄</w:t>
      </w:r>
      <w:r>
        <w:rPr>
          <w:rFonts w:hint="eastAsia" w:ascii="仿宋" w:hAnsi="仿宋" w:eastAsia="仿宋"/>
          <w:sz w:val="24"/>
          <w:szCs w:val="28"/>
        </w:rPr>
        <w:t>项目</w:t>
      </w:r>
    </w:p>
    <w:p w14:paraId="5D1C5DC4">
      <w:pPr>
        <w:spacing w:line="360" w:lineRule="auto"/>
        <w:rPr>
          <w:rFonts w:hint="eastAsia" w:ascii="仿宋" w:hAnsi="仿宋" w:eastAsia="仿宋"/>
          <w:b/>
          <w:bCs/>
          <w:sz w:val="24"/>
          <w:szCs w:val="28"/>
        </w:rPr>
      </w:pPr>
      <w:r>
        <w:rPr>
          <w:rFonts w:hint="eastAsia" w:ascii="仿宋" w:hAnsi="仿宋" w:eastAsia="仿宋"/>
          <w:b/>
          <w:bCs/>
          <w:sz w:val="24"/>
          <w:szCs w:val="28"/>
        </w:rPr>
        <w:t>二、项目预算</w:t>
      </w:r>
    </w:p>
    <w:p w14:paraId="2446191F">
      <w:pPr>
        <w:spacing w:line="360" w:lineRule="auto"/>
        <w:rPr>
          <w:rFonts w:hint="eastAsia" w:ascii="仿宋" w:hAnsi="仿宋" w:eastAsia="仿宋"/>
          <w:sz w:val="24"/>
          <w:szCs w:val="28"/>
          <w:lang w:eastAsia="zh-CN"/>
        </w:rPr>
      </w:pPr>
      <w:r>
        <w:rPr>
          <w:rFonts w:ascii="仿宋" w:hAnsi="仿宋" w:eastAsia="仿宋"/>
          <w:sz w:val="24"/>
          <w:szCs w:val="28"/>
        </w:rPr>
        <w:t>2.</w:t>
      </w:r>
      <w:r>
        <w:rPr>
          <w:rFonts w:hint="eastAsia" w:ascii="仿宋" w:hAnsi="仿宋" w:eastAsia="仿宋"/>
          <w:sz w:val="24"/>
          <w:szCs w:val="28"/>
        </w:rPr>
        <w:t>6</w:t>
      </w:r>
      <w:r>
        <w:rPr>
          <w:rFonts w:hint="eastAsia" w:ascii="仿宋" w:hAnsi="仿宋" w:eastAsia="仿宋"/>
          <w:sz w:val="24"/>
          <w:szCs w:val="28"/>
          <w:lang w:eastAsia="zh-CN"/>
        </w:rPr>
        <w:t>万元</w:t>
      </w:r>
      <w:r>
        <w:rPr>
          <w:rFonts w:hint="eastAsia" w:ascii="仿宋" w:hAnsi="仿宋" w:eastAsia="仿宋"/>
          <w:sz w:val="24"/>
          <w:szCs w:val="28"/>
        </w:rPr>
        <w:t>人民币</w:t>
      </w:r>
      <w:r>
        <w:rPr>
          <w:rFonts w:hint="eastAsia" w:ascii="仿宋" w:hAnsi="仿宋" w:eastAsia="仿宋"/>
          <w:sz w:val="24"/>
          <w:szCs w:val="28"/>
          <w:lang w:eastAsia="zh-CN"/>
        </w:rPr>
        <w:t>（</w:t>
      </w:r>
      <w:r>
        <w:rPr>
          <w:rFonts w:hint="eastAsia" w:ascii="仿宋" w:hAnsi="仿宋" w:eastAsia="仿宋"/>
          <w:sz w:val="24"/>
          <w:szCs w:val="28"/>
        </w:rPr>
        <w:t>大写</w:t>
      </w:r>
      <w:r>
        <w:rPr>
          <w:rFonts w:hint="eastAsia" w:ascii="仿宋" w:hAnsi="仿宋" w:eastAsia="仿宋"/>
          <w:sz w:val="24"/>
          <w:szCs w:val="28"/>
          <w:lang w:val="en-US" w:eastAsia="zh-CN"/>
        </w:rPr>
        <w:t>:</w:t>
      </w:r>
      <w:r>
        <w:rPr>
          <w:rFonts w:hint="eastAsia" w:ascii="仿宋" w:hAnsi="仿宋" w:eastAsia="仿宋"/>
          <w:sz w:val="24"/>
          <w:szCs w:val="28"/>
        </w:rPr>
        <w:t>贰万陆仟元整</w:t>
      </w:r>
      <w:r>
        <w:rPr>
          <w:rFonts w:hint="eastAsia" w:ascii="仿宋" w:hAnsi="仿宋" w:eastAsia="仿宋"/>
          <w:sz w:val="24"/>
          <w:szCs w:val="28"/>
          <w:lang w:eastAsia="zh-CN"/>
        </w:rPr>
        <w:t>）</w:t>
      </w:r>
    </w:p>
    <w:p w14:paraId="303E89D6">
      <w:pPr>
        <w:spacing w:line="360" w:lineRule="auto"/>
        <w:rPr>
          <w:rFonts w:hint="eastAsia" w:ascii="仿宋" w:hAnsi="仿宋" w:eastAsia="仿宋"/>
          <w:b/>
          <w:bCs/>
          <w:sz w:val="24"/>
          <w:szCs w:val="28"/>
        </w:rPr>
      </w:pPr>
      <w:r>
        <w:rPr>
          <w:rFonts w:hint="eastAsia" w:ascii="仿宋" w:hAnsi="仿宋" w:eastAsia="仿宋"/>
          <w:b/>
          <w:bCs/>
          <w:sz w:val="24"/>
          <w:szCs w:val="28"/>
        </w:rPr>
        <w:t>三、供应商资格要求</w:t>
      </w:r>
      <w:r>
        <w:rPr>
          <w:rFonts w:hint="eastAsia" w:ascii="仿宋" w:hAnsi="仿宋" w:eastAsia="仿宋"/>
          <w:b/>
          <w:bCs/>
          <w:sz w:val="24"/>
          <w:szCs w:val="28"/>
          <w:lang w:eastAsia="zh-CN"/>
        </w:rPr>
        <w:t>：</w:t>
      </w:r>
    </w:p>
    <w:p w14:paraId="094F718C">
      <w:pPr>
        <w:spacing w:line="360" w:lineRule="auto"/>
        <w:rPr>
          <w:rFonts w:hint="eastAsia" w:ascii="仿宋" w:hAnsi="仿宋" w:eastAsia="仿宋"/>
          <w:sz w:val="24"/>
          <w:szCs w:val="28"/>
        </w:rPr>
      </w:pPr>
      <w:r>
        <w:rPr>
          <w:rFonts w:hint="eastAsia" w:ascii="仿宋" w:hAnsi="仿宋" w:eastAsia="仿宋"/>
          <w:sz w:val="24"/>
          <w:szCs w:val="28"/>
        </w:rPr>
        <w:t>1、具有独立法人资格及相应经营范围；</w:t>
      </w:r>
      <w:bookmarkStart w:id="4" w:name="_GoBack"/>
      <w:bookmarkEnd w:id="4"/>
    </w:p>
    <w:p w14:paraId="47C3B9E9">
      <w:pPr>
        <w:spacing w:line="360" w:lineRule="auto"/>
        <w:rPr>
          <w:rFonts w:hint="eastAsia" w:ascii="仿宋" w:hAnsi="仿宋" w:eastAsia="仿宋"/>
          <w:sz w:val="24"/>
          <w:szCs w:val="28"/>
        </w:rPr>
      </w:pPr>
      <w:r>
        <w:rPr>
          <w:rFonts w:hint="eastAsia" w:ascii="仿宋" w:hAnsi="仿宋" w:eastAsia="仿宋"/>
          <w:sz w:val="24"/>
          <w:szCs w:val="28"/>
        </w:rPr>
        <w:t>2、具有国家或有关政府部门颁发的资质证明文件；</w:t>
      </w:r>
    </w:p>
    <w:p w14:paraId="3AC0065F">
      <w:pPr>
        <w:spacing w:line="360" w:lineRule="auto"/>
        <w:rPr>
          <w:rFonts w:hint="eastAsia" w:ascii="仿宋" w:hAnsi="仿宋" w:eastAsia="仿宋"/>
          <w:sz w:val="24"/>
          <w:szCs w:val="28"/>
        </w:rPr>
      </w:pPr>
      <w:r>
        <w:rPr>
          <w:rFonts w:hint="eastAsia" w:ascii="仿宋" w:hAnsi="仿宋" w:eastAsia="仿宋"/>
          <w:sz w:val="24"/>
          <w:szCs w:val="28"/>
        </w:rPr>
        <w:t>3、具有履行合同所必需的设备和专业技术能力的证明材料；</w:t>
      </w:r>
    </w:p>
    <w:p w14:paraId="73C14579">
      <w:pPr>
        <w:spacing w:line="360" w:lineRule="auto"/>
        <w:rPr>
          <w:rFonts w:hint="eastAsia" w:ascii="仿宋" w:hAnsi="仿宋" w:eastAsia="仿宋"/>
          <w:sz w:val="24"/>
          <w:szCs w:val="28"/>
        </w:rPr>
      </w:pPr>
      <w:r>
        <w:rPr>
          <w:rFonts w:hint="eastAsia" w:ascii="仿宋" w:hAnsi="仿宋" w:eastAsia="仿宋"/>
          <w:sz w:val="24"/>
          <w:szCs w:val="28"/>
        </w:rPr>
        <w:t>4、具有良好的信誉和相应产品的销售业绩;</w:t>
      </w:r>
    </w:p>
    <w:p w14:paraId="5893206D">
      <w:pPr>
        <w:spacing w:line="360" w:lineRule="auto"/>
        <w:rPr>
          <w:rFonts w:hint="eastAsia" w:ascii="仿宋" w:hAnsi="仿宋" w:eastAsia="仿宋"/>
          <w:sz w:val="24"/>
          <w:szCs w:val="28"/>
        </w:rPr>
      </w:pPr>
      <w:r>
        <w:rPr>
          <w:rFonts w:hint="eastAsia" w:ascii="仿宋" w:hAnsi="仿宋" w:eastAsia="仿宋"/>
          <w:sz w:val="24"/>
          <w:szCs w:val="28"/>
        </w:rPr>
        <w:t>5、近三年内，在经营活动中没有重大违法记录；</w:t>
      </w:r>
    </w:p>
    <w:p w14:paraId="1F4FDDFA">
      <w:pPr>
        <w:spacing w:line="360" w:lineRule="auto"/>
        <w:rPr>
          <w:rFonts w:hint="eastAsia" w:ascii="仿宋" w:hAnsi="仿宋" w:eastAsia="仿宋"/>
          <w:sz w:val="24"/>
          <w:szCs w:val="28"/>
        </w:rPr>
      </w:pPr>
      <w:r>
        <w:rPr>
          <w:rFonts w:hint="eastAsia" w:ascii="仿宋" w:hAnsi="仿宋" w:eastAsia="仿宋"/>
          <w:sz w:val="24"/>
          <w:szCs w:val="28"/>
        </w:rPr>
        <w:t>6、单位负责人为同一人或者存在直接控股、管理关系的不同供应商，不得同时参加本采购项目投标；</w:t>
      </w:r>
    </w:p>
    <w:p w14:paraId="56037445">
      <w:pPr>
        <w:spacing w:line="360" w:lineRule="auto"/>
        <w:rPr>
          <w:rFonts w:hint="eastAsia" w:ascii="仿宋" w:hAnsi="仿宋" w:eastAsia="仿宋"/>
          <w:sz w:val="24"/>
          <w:szCs w:val="28"/>
        </w:rPr>
      </w:pPr>
      <w:r>
        <w:rPr>
          <w:rFonts w:hint="eastAsia" w:ascii="仿宋" w:hAnsi="仿宋" w:eastAsia="仿宋"/>
          <w:sz w:val="24"/>
          <w:szCs w:val="28"/>
        </w:rPr>
        <w:t>7、未被国家财政部指定的信用记录查询渠道列入失信被执行主体、重大税收违法案件当事主体、政府采购严重违法失信行为当事主体等严重失信记录名单。以在“信用中国”网站</w:t>
      </w:r>
      <w:r>
        <w:rPr>
          <w:rFonts w:hint="eastAsia" w:ascii="仿宋" w:hAnsi="仿宋" w:eastAsia="仿宋"/>
          <w:sz w:val="24"/>
          <w:szCs w:val="28"/>
          <w:lang w:eastAsia="zh-CN"/>
        </w:rPr>
        <w:t>（</w:t>
      </w:r>
      <w:r>
        <w:rPr>
          <w:rFonts w:hint="eastAsia" w:ascii="仿宋" w:hAnsi="仿宋" w:eastAsia="仿宋"/>
          <w:sz w:val="24"/>
          <w:szCs w:val="28"/>
        </w:rPr>
        <w:t>wwwcreditchina.gov.cn</w:t>
      </w:r>
      <w:r>
        <w:rPr>
          <w:rFonts w:hint="eastAsia" w:ascii="仿宋" w:hAnsi="仿宋" w:eastAsia="仿宋"/>
          <w:sz w:val="24"/>
          <w:szCs w:val="28"/>
          <w:lang w:eastAsia="zh-CN"/>
        </w:rPr>
        <w:t>）</w:t>
      </w:r>
      <w:r>
        <w:rPr>
          <w:rFonts w:hint="eastAsia" w:ascii="仿宋" w:hAnsi="仿宋" w:eastAsia="仿宋"/>
          <w:sz w:val="24"/>
          <w:szCs w:val="28"/>
        </w:rPr>
        <w:t>和中国政府采购网</w:t>
      </w:r>
      <w:r>
        <w:rPr>
          <w:rFonts w:hint="eastAsia" w:ascii="仿宋" w:hAnsi="仿宋" w:eastAsia="仿宋"/>
          <w:sz w:val="24"/>
          <w:szCs w:val="28"/>
          <w:lang w:eastAsia="zh-CN"/>
        </w:rPr>
        <w:t>（</w:t>
      </w:r>
      <w:r>
        <w:rPr>
          <w:rFonts w:hint="eastAsia" w:ascii="仿宋" w:hAnsi="仿宋" w:eastAsia="仿宋"/>
          <w:sz w:val="24"/>
          <w:szCs w:val="28"/>
        </w:rPr>
        <w:t>www.ccgp.gov.cn</w:t>
      </w:r>
      <w:r>
        <w:rPr>
          <w:rFonts w:hint="eastAsia" w:ascii="仿宋" w:hAnsi="仿宋" w:eastAsia="仿宋"/>
          <w:sz w:val="24"/>
          <w:szCs w:val="28"/>
          <w:lang w:eastAsia="zh-CN"/>
        </w:rPr>
        <w:t>）</w:t>
      </w:r>
      <w:r>
        <w:rPr>
          <w:rFonts w:hint="eastAsia" w:ascii="仿宋" w:hAnsi="仿宋" w:eastAsia="仿宋"/>
          <w:sz w:val="24"/>
          <w:szCs w:val="28"/>
        </w:rPr>
        <w:t>查询的提交报价文件截止之日当天前三年内的信用记录为准。</w:t>
      </w:r>
    </w:p>
    <w:p w14:paraId="252E6C60">
      <w:pPr>
        <w:spacing w:line="360" w:lineRule="auto"/>
        <w:rPr>
          <w:rFonts w:hint="eastAsia" w:ascii="仿宋" w:hAnsi="仿宋" w:eastAsia="仿宋"/>
          <w:sz w:val="24"/>
          <w:szCs w:val="28"/>
        </w:rPr>
      </w:pPr>
      <w:r>
        <w:rPr>
          <w:rFonts w:hint="eastAsia" w:ascii="仿宋" w:hAnsi="仿宋" w:eastAsia="仿宋"/>
          <w:sz w:val="24"/>
          <w:szCs w:val="28"/>
        </w:rPr>
        <w:t>本项目不接受联合体投标。</w:t>
      </w:r>
    </w:p>
    <w:p w14:paraId="05ABC9A1">
      <w:pPr>
        <w:spacing w:line="360" w:lineRule="auto"/>
        <w:rPr>
          <w:rFonts w:hint="eastAsia" w:ascii="仿宋" w:hAnsi="仿宋" w:eastAsia="仿宋"/>
          <w:b/>
          <w:bCs/>
          <w:sz w:val="24"/>
          <w:szCs w:val="28"/>
        </w:rPr>
      </w:pPr>
      <w:r>
        <w:rPr>
          <w:rFonts w:hint="eastAsia" w:ascii="仿宋" w:hAnsi="仿宋" w:eastAsia="仿宋"/>
          <w:b/>
          <w:bCs/>
          <w:sz w:val="24"/>
          <w:szCs w:val="28"/>
        </w:rPr>
        <w:t>四、服务要求</w:t>
      </w:r>
    </w:p>
    <w:p w14:paraId="2A62CF14">
      <w:pPr>
        <w:spacing w:line="360" w:lineRule="auto"/>
        <w:rPr>
          <w:rFonts w:hint="eastAsia" w:ascii="仿宋" w:hAnsi="仿宋" w:eastAsia="仿宋"/>
          <w:sz w:val="24"/>
          <w:szCs w:val="28"/>
        </w:rPr>
      </w:pPr>
      <w:r>
        <w:rPr>
          <w:rFonts w:hint="eastAsia" w:ascii="仿宋" w:hAnsi="仿宋" w:eastAsia="仿宋"/>
          <w:sz w:val="24"/>
          <w:szCs w:val="28"/>
        </w:rPr>
        <w:t>1、服务内容、要求、质量:</w:t>
      </w:r>
    </w:p>
    <w:p w14:paraId="2BAEE9F9">
      <w:pPr>
        <w:spacing w:line="360" w:lineRule="auto"/>
        <w:rPr>
          <w:rFonts w:hint="eastAsia" w:ascii="仿宋" w:hAnsi="仿宋" w:eastAsia="仿宋"/>
          <w:sz w:val="24"/>
          <w:szCs w:val="28"/>
        </w:rPr>
      </w:pPr>
      <w:r>
        <w:rPr>
          <w:rFonts w:hint="eastAsia" w:ascii="仿宋" w:hAnsi="仿宋" w:eastAsia="仿宋"/>
          <w:sz w:val="24"/>
          <w:szCs w:val="28"/>
        </w:rPr>
        <w:t>1.1服务内容</w:t>
      </w:r>
    </w:p>
    <w:p w14:paraId="321A3A73">
      <w:pPr>
        <w:spacing w:line="360" w:lineRule="auto"/>
        <w:ind w:firstLine="480" w:firstLineChars="200"/>
        <w:rPr>
          <w:rFonts w:hint="default" w:ascii="仿宋" w:hAnsi="仿宋" w:eastAsia="仿宋"/>
          <w:sz w:val="24"/>
          <w:szCs w:val="28"/>
          <w:lang w:val="en-US" w:eastAsia="zh-CN"/>
        </w:rPr>
      </w:pPr>
      <w:r>
        <w:rPr>
          <w:rFonts w:hint="eastAsia" w:ascii="仿宋" w:hAnsi="仿宋" w:eastAsia="仿宋"/>
          <w:sz w:val="24"/>
          <w:szCs w:val="28"/>
        </w:rPr>
        <w:t>承接学校</w:t>
      </w:r>
      <w:r>
        <w:rPr>
          <w:rFonts w:ascii="仿宋" w:hAnsi="仿宋" w:eastAsia="仿宋"/>
          <w:sz w:val="24"/>
          <w:szCs w:val="28"/>
        </w:rPr>
        <w:t>2024级共计24个班级、</w:t>
      </w:r>
      <w:r>
        <w:rPr>
          <w:rFonts w:hint="eastAsia" w:ascii="仿宋" w:hAnsi="仿宋" w:eastAsia="仿宋"/>
          <w:sz w:val="24"/>
          <w:szCs w:val="28"/>
          <w:lang w:val="en-US" w:eastAsia="zh-CN"/>
        </w:rPr>
        <w:t>800</w:t>
      </w:r>
      <w:r>
        <w:rPr>
          <w:rFonts w:ascii="仿宋" w:hAnsi="仿宋" w:eastAsia="仿宋"/>
          <w:sz w:val="24"/>
          <w:szCs w:val="28"/>
        </w:rPr>
        <w:t>名</w:t>
      </w:r>
      <w:r>
        <w:rPr>
          <w:rFonts w:hint="eastAsia" w:ascii="仿宋" w:hAnsi="仿宋" w:eastAsia="仿宋"/>
          <w:sz w:val="24"/>
          <w:szCs w:val="28"/>
          <w:lang w:val="en-US" w:eastAsia="zh-CN"/>
        </w:rPr>
        <w:t>师生</w:t>
      </w:r>
      <w:r>
        <w:rPr>
          <w:rFonts w:ascii="仿宋" w:hAnsi="仿宋" w:eastAsia="仿宋"/>
          <w:sz w:val="24"/>
          <w:szCs w:val="28"/>
        </w:rPr>
        <w:t>的集体毕业合影拍摄服务。全程提供专业拍摄配套设施、资深拍摄人员及全套专业拍摄设备，负责现场合影铁架搭建、</w:t>
      </w:r>
      <w:r>
        <w:rPr>
          <w:rFonts w:hint="eastAsia" w:ascii="仿宋" w:hAnsi="仿宋" w:eastAsia="仿宋"/>
          <w:sz w:val="24"/>
          <w:szCs w:val="28"/>
          <w:lang w:val="en-US" w:eastAsia="zh-CN"/>
        </w:rPr>
        <w:t>2024级全体师生集体照、2024级各</w:t>
      </w:r>
      <w:r>
        <w:rPr>
          <w:rFonts w:ascii="仿宋" w:hAnsi="仿宋" w:eastAsia="仿宋"/>
          <w:sz w:val="24"/>
          <w:szCs w:val="28"/>
        </w:rPr>
        <w:t>班</w:t>
      </w:r>
      <w:r>
        <w:rPr>
          <w:rFonts w:hint="eastAsia" w:ascii="仿宋" w:hAnsi="仿宋" w:eastAsia="仿宋"/>
          <w:sz w:val="24"/>
          <w:szCs w:val="28"/>
          <w:lang w:val="en-US" w:eastAsia="zh-CN"/>
        </w:rPr>
        <w:t>师生</w:t>
      </w:r>
      <w:r>
        <w:rPr>
          <w:rFonts w:ascii="仿宋" w:hAnsi="仿宋" w:eastAsia="仿宋"/>
          <w:sz w:val="24"/>
          <w:szCs w:val="28"/>
        </w:rPr>
        <w:t>集体照拍摄工作。</w:t>
      </w:r>
      <w:r>
        <w:rPr>
          <w:rFonts w:hint="eastAsia" w:ascii="仿宋" w:hAnsi="仿宋" w:eastAsia="仿宋"/>
          <w:sz w:val="24"/>
          <w:szCs w:val="28"/>
          <w:lang w:val="en-US" w:eastAsia="zh-CN"/>
        </w:rPr>
        <w:t>冲洗印刷各班级集体毕业照800份。</w:t>
      </w:r>
    </w:p>
    <w:p w14:paraId="7052B661">
      <w:pPr>
        <w:spacing w:line="360" w:lineRule="auto"/>
        <w:rPr>
          <w:rFonts w:hint="eastAsia" w:ascii="仿宋" w:hAnsi="仿宋" w:eastAsia="仿宋"/>
          <w:sz w:val="24"/>
          <w:szCs w:val="28"/>
        </w:rPr>
      </w:pPr>
      <w:r>
        <w:rPr>
          <w:rFonts w:hint="eastAsia" w:ascii="仿宋" w:hAnsi="仿宋" w:eastAsia="仿宋"/>
          <w:sz w:val="24"/>
          <w:szCs w:val="28"/>
        </w:rPr>
        <w:t>1.2服务要求</w:t>
      </w:r>
    </w:p>
    <w:p w14:paraId="08670757">
      <w:pPr>
        <w:spacing w:line="360" w:lineRule="auto"/>
        <w:ind w:firstLine="480" w:firstLineChars="200"/>
        <w:rPr>
          <w:rFonts w:hint="eastAsia" w:ascii="仿宋" w:hAnsi="仿宋" w:eastAsia="仿宋"/>
          <w:sz w:val="24"/>
          <w:szCs w:val="28"/>
        </w:rPr>
      </w:pPr>
      <w:r>
        <w:rPr>
          <w:rFonts w:hint="eastAsia" w:ascii="仿宋" w:hAnsi="仿宋" w:eastAsia="仿宋"/>
          <w:sz w:val="24"/>
          <w:szCs w:val="28"/>
        </w:rPr>
        <w:t>（</w:t>
      </w:r>
      <w:r>
        <w:rPr>
          <w:rFonts w:ascii="仿宋" w:hAnsi="仿宋" w:eastAsia="仿宋"/>
          <w:sz w:val="24"/>
          <w:szCs w:val="28"/>
        </w:rPr>
        <w:t>1）设备配置：现场配备专业摇头机、合规安全合影铁架，满足大规模班级集体合影拍摄需求；配置2套全套专业拍摄设备，主力设备采用尼康850相机搭配自动环摄云台，保障拍摄画质清晰、成像稳定、全景无畸变。</w:t>
      </w:r>
    </w:p>
    <w:p w14:paraId="73913B44">
      <w:pPr>
        <w:spacing w:line="360" w:lineRule="auto"/>
        <w:ind w:firstLine="480" w:firstLineChars="200"/>
        <w:rPr>
          <w:rFonts w:hint="eastAsia" w:ascii="仿宋" w:hAnsi="仿宋" w:eastAsia="仿宋"/>
          <w:sz w:val="24"/>
          <w:szCs w:val="28"/>
        </w:rPr>
      </w:pPr>
      <w:r>
        <w:rPr>
          <w:rFonts w:hint="eastAsia" w:ascii="仿宋" w:hAnsi="仿宋" w:eastAsia="仿宋"/>
          <w:sz w:val="24"/>
          <w:szCs w:val="28"/>
        </w:rPr>
        <w:t>（</w:t>
      </w:r>
      <w:r>
        <w:rPr>
          <w:rFonts w:ascii="仿宋" w:hAnsi="仿宋" w:eastAsia="仿宋"/>
          <w:sz w:val="24"/>
          <w:szCs w:val="28"/>
        </w:rPr>
        <w:t>2）人员配置：配备2名及以上专职摄影师，所有拍摄人员需具备多年校园毕业合影拍摄经验，熟悉校园集体照拍摄流程、构图标准及现场调度规范，可高效应对大规模学生拍摄场景，把控拍摄细节与成片效果。</w:t>
      </w:r>
    </w:p>
    <w:p w14:paraId="259B956B">
      <w:pPr>
        <w:spacing w:line="360" w:lineRule="auto"/>
        <w:ind w:firstLine="480" w:firstLineChars="200"/>
        <w:rPr>
          <w:rFonts w:hint="eastAsia" w:ascii="仿宋" w:hAnsi="仿宋" w:eastAsia="仿宋"/>
          <w:sz w:val="24"/>
          <w:szCs w:val="28"/>
        </w:rPr>
      </w:pPr>
      <w:r>
        <w:rPr>
          <w:rFonts w:hint="eastAsia" w:ascii="仿宋" w:hAnsi="仿宋" w:eastAsia="仿宋"/>
          <w:sz w:val="24"/>
          <w:szCs w:val="28"/>
        </w:rPr>
        <w:t>（</w:t>
      </w:r>
      <w:r>
        <w:rPr>
          <w:rFonts w:ascii="仿宋" w:hAnsi="仿宋" w:eastAsia="仿宋"/>
          <w:sz w:val="24"/>
          <w:szCs w:val="28"/>
        </w:rPr>
        <w:t>3）配合服务：全程积极配合学校工作人员统筹安排，服从学校时间调度、场地安排及拍摄要求；主动配合完成新生证件照的现场采集、信息核对、数据整理等配套工作，确保数据准确、无遗漏、无差错。</w:t>
      </w:r>
    </w:p>
    <w:p w14:paraId="73E728A2">
      <w:pPr>
        <w:spacing w:line="360" w:lineRule="auto"/>
        <w:ind w:firstLine="480" w:firstLineChars="200"/>
        <w:rPr>
          <w:rFonts w:hint="eastAsia" w:ascii="仿宋" w:hAnsi="仿宋" w:eastAsia="仿宋"/>
          <w:sz w:val="24"/>
          <w:szCs w:val="28"/>
        </w:rPr>
      </w:pPr>
      <w:r>
        <w:rPr>
          <w:rFonts w:hint="eastAsia" w:ascii="仿宋" w:hAnsi="仿宋" w:eastAsia="仿宋"/>
          <w:sz w:val="24"/>
          <w:szCs w:val="28"/>
        </w:rPr>
        <w:t>（</w:t>
      </w:r>
      <w:r>
        <w:rPr>
          <w:rFonts w:ascii="仿宋" w:hAnsi="仿宋" w:eastAsia="仿宋"/>
          <w:sz w:val="24"/>
          <w:szCs w:val="28"/>
        </w:rPr>
        <w:t>4）现场保障：提前抵达拍摄场地完成设备调试、铁架搭建、安全检查工作，做好现场秩序配合维护，合理引导学生站位、队形排列，保障拍摄流程高效有序，不耽误学校正常教学及工作安排。</w:t>
      </w:r>
    </w:p>
    <w:p w14:paraId="302BA349">
      <w:pPr>
        <w:spacing w:line="360" w:lineRule="auto"/>
        <w:rPr>
          <w:rFonts w:hint="eastAsia" w:ascii="仿宋" w:hAnsi="仿宋" w:eastAsia="仿宋"/>
          <w:sz w:val="24"/>
          <w:szCs w:val="28"/>
        </w:rPr>
      </w:pPr>
      <w:r>
        <w:rPr>
          <w:rFonts w:hint="eastAsia" w:ascii="仿宋" w:hAnsi="仿宋" w:eastAsia="仿宋"/>
          <w:sz w:val="24"/>
          <w:szCs w:val="28"/>
        </w:rPr>
        <w:t>1.3质量标准</w:t>
      </w:r>
    </w:p>
    <w:p w14:paraId="7BC262E5">
      <w:pPr>
        <w:spacing w:line="360" w:lineRule="auto"/>
        <w:ind w:firstLine="480" w:firstLineChars="200"/>
        <w:rPr>
          <w:rFonts w:hint="eastAsia" w:ascii="仿宋" w:hAnsi="仿宋" w:eastAsia="仿宋"/>
          <w:sz w:val="24"/>
          <w:szCs w:val="28"/>
        </w:rPr>
      </w:pPr>
      <w:r>
        <w:rPr>
          <w:rFonts w:hint="eastAsia" w:ascii="仿宋" w:hAnsi="仿宋" w:eastAsia="仿宋"/>
          <w:sz w:val="24"/>
          <w:szCs w:val="28"/>
        </w:rPr>
        <w:t>（</w:t>
      </w:r>
      <w:r>
        <w:rPr>
          <w:rFonts w:ascii="仿宋" w:hAnsi="仿宋" w:eastAsia="仿宋"/>
          <w:sz w:val="24"/>
          <w:szCs w:val="28"/>
        </w:rPr>
        <w:t>1）设备与拍摄质量标准</w:t>
      </w:r>
    </w:p>
    <w:p w14:paraId="6B58DA88">
      <w:pPr>
        <w:spacing w:line="360" w:lineRule="auto"/>
        <w:ind w:firstLine="480" w:firstLineChars="200"/>
        <w:rPr>
          <w:rFonts w:hint="eastAsia" w:ascii="仿宋" w:hAnsi="仿宋" w:eastAsia="仿宋"/>
          <w:sz w:val="24"/>
          <w:szCs w:val="28"/>
        </w:rPr>
      </w:pPr>
      <w:r>
        <w:rPr>
          <w:rFonts w:hint="eastAsia" w:ascii="仿宋" w:hAnsi="仿宋" w:eastAsia="仿宋"/>
          <w:sz w:val="24"/>
          <w:szCs w:val="28"/>
        </w:rPr>
        <w:t>拍摄设备性能完好、调试到位，成像分辨率高、色彩真实、画面通透，无模糊、虚影、曝光过度、偏色、暗角等问题。全景合影画面构图端正、比例协调，视野完整覆盖全体学生，无人物裁切、局部缺失情况；自动环摄云台运行稳定，全景拼接自然流畅，无拼接错位、断层、色差问题。</w:t>
      </w:r>
    </w:p>
    <w:p w14:paraId="4AC4909C">
      <w:pPr>
        <w:spacing w:line="360" w:lineRule="auto"/>
        <w:ind w:firstLine="480" w:firstLineChars="200"/>
        <w:rPr>
          <w:rFonts w:hint="eastAsia" w:ascii="仿宋" w:hAnsi="仿宋" w:eastAsia="仿宋"/>
          <w:sz w:val="24"/>
          <w:szCs w:val="28"/>
        </w:rPr>
      </w:pPr>
      <w:r>
        <w:rPr>
          <w:rFonts w:hint="eastAsia" w:ascii="仿宋" w:hAnsi="仿宋" w:eastAsia="仿宋"/>
          <w:sz w:val="24"/>
          <w:szCs w:val="28"/>
        </w:rPr>
        <w:t>（</w:t>
      </w:r>
      <w:r>
        <w:rPr>
          <w:rFonts w:ascii="仿宋" w:hAnsi="仿宋" w:eastAsia="仿宋"/>
          <w:sz w:val="24"/>
          <w:szCs w:val="28"/>
        </w:rPr>
        <w:t>2）画面成像效果标准</w:t>
      </w:r>
    </w:p>
    <w:p w14:paraId="71EC9E97">
      <w:pPr>
        <w:spacing w:line="360" w:lineRule="auto"/>
        <w:ind w:firstLine="480" w:firstLineChars="200"/>
        <w:rPr>
          <w:rFonts w:hint="eastAsia" w:ascii="仿宋" w:hAnsi="仿宋" w:eastAsia="仿宋"/>
          <w:sz w:val="24"/>
          <w:szCs w:val="28"/>
        </w:rPr>
      </w:pPr>
      <w:r>
        <w:rPr>
          <w:rFonts w:hint="eastAsia" w:ascii="仿宋" w:hAnsi="仿宋" w:eastAsia="仿宋"/>
          <w:sz w:val="24"/>
          <w:szCs w:val="28"/>
        </w:rPr>
        <w:t>所有学生面部清晰、五官端正、神态自然，无闭眼、遮挡、侧脸过度等影响成片效果的问题；队形排列整齐、层次分明，前后排站位错落合理，无大面积遮挡。画面光影均匀，整体色调统一、质感舒适，符合校园毕业合影正式、美观的视觉标准。</w:t>
      </w:r>
    </w:p>
    <w:p w14:paraId="1D8CF29B">
      <w:pPr>
        <w:spacing w:line="360" w:lineRule="auto"/>
        <w:ind w:firstLine="480" w:firstLineChars="200"/>
        <w:rPr>
          <w:rFonts w:hint="eastAsia" w:ascii="仿宋" w:hAnsi="仿宋" w:eastAsia="仿宋"/>
          <w:sz w:val="24"/>
          <w:szCs w:val="28"/>
        </w:rPr>
      </w:pPr>
      <w:r>
        <w:rPr>
          <w:rFonts w:hint="eastAsia" w:ascii="仿宋" w:hAnsi="仿宋" w:eastAsia="仿宋"/>
          <w:sz w:val="24"/>
          <w:szCs w:val="28"/>
        </w:rPr>
        <w:t>（</w:t>
      </w:r>
      <w:r>
        <w:rPr>
          <w:rFonts w:ascii="仿宋" w:hAnsi="仿宋" w:eastAsia="仿宋"/>
          <w:sz w:val="24"/>
          <w:szCs w:val="28"/>
        </w:rPr>
        <w:t>3）后期修图质量标准</w:t>
      </w:r>
    </w:p>
    <w:p w14:paraId="4343DF94">
      <w:pPr>
        <w:spacing w:line="360" w:lineRule="auto"/>
        <w:ind w:firstLine="480" w:firstLineChars="200"/>
        <w:rPr>
          <w:rFonts w:hint="eastAsia" w:ascii="仿宋" w:hAnsi="仿宋" w:eastAsia="仿宋"/>
          <w:sz w:val="24"/>
          <w:szCs w:val="28"/>
        </w:rPr>
      </w:pPr>
      <w:r>
        <w:rPr>
          <w:rFonts w:hint="eastAsia" w:ascii="仿宋" w:hAnsi="仿宋" w:eastAsia="仿宋"/>
          <w:sz w:val="24"/>
          <w:szCs w:val="28"/>
        </w:rPr>
        <w:t>拍摄完成后进行精细化后期处理，统一校正画面色彩、亮度、对比度，修复轻微瑕疵，保证各班成片风格统一、画质均衡。修图遵循自然适度原则，不过度修图失真，保留学生真实样貌，杜绝画面瑕疵、色彩失衡、细节缺失等问题。</w:t>
      </w:r>
    </w:p>
    <w:p w14:paraId="1DE4FE3E">
      <w:pPr>
        <w:spacing w:line="360" w:lineRule="auto"/>
        <w:ind w:firstLine="480" w:firstLineChars="200"/>
        <w:rPr>
          <w:rFonts w:hint="eastAsia" w:ascii="仿宋" w:hAnsi="仿宋" w:eastAsia="仿宋"/>
          <w:sz w:val="24"/>
          <w:szCs w:val="28"/>
        </w:rPr>
      </w:pPr>
      <w:r>
        <w:rPr>
          <w:rFonts w:hint="eastAsia" w:ascii="仿宋" w:hAnsi="仿宋" w:eastAsia="仿宋"/>
          <w:sz w:val="24"/>
          <w:szCs w:val="28"/>
        </w:rPr>
        <w:t>（</w:t>
      </w:r>
      <w:r>
        <w:rPr>
          <w:rFonts w:ascii="仿宋" w:hAnsi="仿宋" w:eastAsia="仿宋"/>
          <w:sz w:val="24"/>
          <w:szCs w:val="28"/>
        </w:rPr>
        <w:t>4）资料整理交付标准</w:t>
      </w:r>
    </w:p>
    <w:p w14:paraId="74FA6351">
      <w:pPr>
        <w:spacing w:line="360" w:lineRule="auto"/>
        <w:ind w:firstLine="480" w:firstLineChars="200"/>
        <w:rPr>
          <w:rFonts w:hint="eastAsia" w:ascii="仿宋" w:hAnsi="仿宋" w:eastAsia="仿宋"/>
          <w:sz w:val="24"/>
          <w:szCs w:val="28"/>
        </w:rPr>
      </w:pPr>
      <w:r>
        <w:rPr>
          <w:rFonts w:hint="eastAsia" w:ascii="仿宋" w:hAnsi="仿宋" w:eastAsia="仿宋"/>
          <w:sz w:val="24"/>
          <w:szCs w:val="28"/>
        </w:rPr>
        <w:t>所有电子照片严格按照学校规范分类、命名、归档，以班级为单位单独建档，资料分类清晰、规整，无混乱、无遗漏、无重复。交付电子档画质高清、格式通用，可直接用于打印、存档、宣传等各类用途。</w:t>
      </w:r>
    </w:p>
    <w:p w14:paraId="44C10F9D">
      <w:pPr>
        <w:spacing w:line="360" w:lineRule="auto"/>
        <w:ind w:firstLine="480" w:firstLineChars="200"/>
        <w:rPr>
          <w:rFonts w:hint="eastAsia" w:ascii="仿宋" w:hAnsi="仿宋" w:eastAsia="仿宋"/>
          <w:sz w:val="24"/>
          <w:szCs w:val="28"/>
        </w:rPr>
      </w:pPr>
      <w:r>
        <w:rPr>
          <w:rFonts w:hint="eastAsia" w:ascii="仿宋" w:hAnsi="仿宋" w:eastAsia="仿宋"/>
          <w:sz w:val="24"/>
          <w:szCs w:val="28"/>
        </w:rPr>
        <w:t>（</w:t>
      </w:r>
      <w:r>
        <w:rPr>
          <w:rFonts w:ascii="仿宋" w:hAnsi="仿宋" w:eastAsia="仿宋"/>
          <w:sz w:val="24"/>
          <w:szCs w:val="28"/>
        </w:rPr>
        <w:t>5）安全与服务规范标准</w:t>
      </w:r>
    </w:p>
    <w:p w14:paraId="4632A040">
      <w:pPr>
        <w:spacing w:line="360" w:lineRule="auto"/>
        <w:ind w:firstLine="480" w:firstLineChars="200"/>
        <w:rPr>
          <w:rFonts w:hint="eastAsia" w:ascii="仿宋" w:hAnsi="仿宋" w:eastAsia="仿宋"/>
          <w:sz w:val="24"/>
          <w:szCs w:val="28"/>
        </w:rPr>
      </w:pPr>
      <w:r>
        <w:rPr>
          <w:rFonts w:hint="eastAsia" w:ascii="仿宋" w:hAnsi="仿宋" w:eastAsia="仿宋"/>
          <w:sz w:val="24"/>
          <w:szCs w:val="28"/>
        </w:rPr>
        <w:t>合影铁架搭建牢固、安全合规，符合校园集体拍摄安全标准，做好安全防护措施，杜绝安全隐患。工作人员服务规范、专业耐心，全程文明作业，积极配合学校各项工作安排，全程无服务投诉、无工作失误。</w:t>
      </w:r>
    </w:p>
    <w:p w14:paraId="55AFDF25">
      <w:pPr>
        <w:spacing w:line="360" w:lineRule="auto"/>
        <w:rPr>
          <w:rFonts w:hint="eastAsia" w:ascii="仿宋" w:hAnsi="仿宋" w:eastAsia="仿宋"/>
          <w:b/>
          <w:bCs/>
          <w:sz w:val="24"/>
          <w:szCs w:val="28"/>
        </w:rPr>
      </w:pPr>
      <w:bookmarkStart w:id="0" w:name="OLE_LINK8"/>
      <w:r>
        <w:rPr>
          <w:rFonts w:hint="eastAsia" w:ascii="仿宋" w:hAnsi="仿宋" w:eastAsia="仿宋"/>
          <w:b/>
          <w:bCs/>
          <w:sz w:val="24"/>
          <w:szCs w:val="28"/>
        </w:rPr>
        <w:t>五、其它要求</w:t>
      </w:r>
    </w:p>
    <w:p w14:paraId="57106AE7">
      <w:pPr>
        <w:spacing w:line="360" w:lineRule="auto"/>
        <w:rPr>
          <w:rFonts w:hint="eastAsia" w:ascii="仿宋" w:hAnsi="仿宋" w:eastAsia="仿宋"/>
          <w:sz w:val="24"/>
          <w:szCs w:val="28"/>
        </w:rPr>
      </w:pPr>
      <w:r>
        <w:rPr>
          <w:rFonts w:hint="eastAsia" w:ascii="仿宋" w:hAnsi="仿宋" w:eastAsia="仿宋"/>
          <w:sz w:val="24"/>
          <w:szCs w:val="28"/>
        </w:rPr>
        <w:t>1、服务期限及地点:</w:t>
      </w:r>
    </w:p>
    <w:p w14:paraId="2E5B150C">
      <w:pPr>
        <w:spacing w:line="360" w:lineRule="auto"/>
        <w:ind w:firstLine="480" w:firstLineChars="200"/>
        <w:rPr>
          <w:rFonts w:hint="eastAsia" w:ascii="仿宋" w:hAnsi="仿宋" w:eastAsia="仿宋"/>
          <w:sz w:val="24"/>
          <w:szCs w:val="28"/>
        </w:rPr>
      </w:pPr>
      <w:r>
        <w:rPr>
          <w:rFonts w:hint="eastAsia" w:ascii="仿宋" w:hAnsi="仿宋" w:eastAsia="仿宋"/>
          <w:sz w:val="24"/>
          <w:szCs w:val="28"/>
        </w:rPr>
        <w:t>服务期限：自合同签订之日起至2026年11月30日前，按照招标要求完成项目建设。（暂定于2026年1</w:t>
      </w:r>
      <w:r>
        <w:rPr>
          <w:rFonts w:hint="eastAsia" w:ascii="仿宋" w:hAnsi="仿宋" w:eastAsia="仿宋"/>
          <w:sz w:val="24"/>
          <w:szCs w:val="28"/>
          <w:lang w:val="en-US" w:eastAsia="zh-CN"/>
        </w:rPr>
        <w:t>1</w:t>
      </w:r>
      <w:r>
        <w:rPr>
          <w:rFonts w:hint="eastAsia" w:ascii="仿宋" w:hAnsi="仿宋" w:eastAsia="仿宋"/>
          <w:sz w:val="24"/>
          <w:szCs w:val="28"/>
        </w:rPr>
        <w:t>月完成拍摄任务，视具体天气情况可能调整时间）</w:t>
      </w:r>
    </w:p>
    <w:p w14:paraId="35A61E63">
      <w:pPr>
        <w:spacing w:line="360" w:lineRule="auto"/>
        <w:ind w:firstLine="480" w:firstLineChars="200"/>
        <w:rPr>
          <w:rFonts w:hint="eastAsia" w:ascii="仿宋" w:hAnsi="仿宋" w:eastAsia="仿宋"/>
          <w:sz w:val="24"/>
          <w:szCs w:val="28"/>
        </w:rPr>
      </w:pPr>
      <w:r>
        <w:rPr>
          <w:rFonts w:hint="eastAsia" w:ascii="仿宋" w:hAnsi="仿宋" w:eastAsia="仿宋"/>
          <w:sz w:val="24"/>
          <w:szCs w:val="28"/>
        </w:rPr>
        <w:t>服务地点：上海市徐汇区百色支路35号</w:t>
      </w:r>
    </w:p>
    <w:p w14:paraId="2BE1FF4E">
      <w:pPr>
        <w:spacing w:line="360" w:lineRule="auto"/>
        <w:rPr>
          <w:rFonts w:hint="eastAsia" w:ascii="仿宋" w:hAnsi="仿宋" w:eastAsia="仿宋"/>
          <w:sz w:val="24"/>
          <w:szCs w:val="28"/>
        </w:rPr>
      </w:pPr>
      <w:r>
        <w:rPr>
          <w:rFonts w:hint="eastAsia" w:ascii="仿宋" w:hAnsi="仿宋" w:eastAsia="仿宋"/>
          <w:sz w:val="24"/>
          <w:szCs w:val="28"/>
        </w:rPr>
        <w:t>2、付款方式:</w:t>
      </w:r>
    </w:p>
    <w:p w14:paraId="180C0F95">
      <w:pPr>
        <w:spacing w:line="360" w:lineRule="auto"/>
        <w:ind w:firstLine="480" w:firstLineChars="200"/>
        <w:rPr>
          <w:rFonts w:hint="eastAsia" w:ascii="仿宋" w:hAnsi="仿宋" w:eastAsia="仿宋"/>
          <w:sz w:val="24"/>
          <w:szCs w:val="28"/>
        </w:rPr>
      </w:pPr>
      <w:r>
        <w:rPr>
          <w:rFonts w:hint="eastAsia" w:ascii="仿宋" w:hAnsi="仿宋" w:eastAsia="仿宋"/>
          <w:sz w:val="24"/>
          <w:szCs w:val="28"/>
        </w:rPr>
        <w:t>本项目全部服务内容完成并经甲方验收合格通过后，甲方于</w:t>
      </w:r>
      <w:r>
        <w:rPr>
          <w:rFonts w:ascii="仿宋" w:hAnsi="仿宋" w:eastAsia="仿宋"/>
          <w:sz w:val="24"/>
          <w:szCs w:val="28"/>
        </w:rPr>
        <w:t>10个工作日内一次性支付合同总价款。</w:t>
      </w:r>
    </w:p>
    <w:p w14:paraId="65DC8ACA">
      <w:pPr>
        <w:spacing w:line="360" w:lineRule="auto"/>
        <w:rPr>
          <w:rFonts w:hint="eastAsia" w:ascii="仿宋" w:hAnsi="仿宋" w:eastAsia="仿宋"/>
          <w:sz w:val="24"/>
          <w:szCs w:val="28"/>
        </w:rPr>
      </w:pPr>
      <w:r>
        <w:rPr>
          <w:rFonts w:hint="eastAsia" w:ascii="仿宋" w:hAnsi="仿宋" w:eastAsia="仿宋"/>
          <w:sz w:val="24"/>
          <w:szCs w:val="28"/>
        </w:rPr>
        <w:t>3、</w:t>
      </w:r>
      <w:bookmarkStart w:id="1" w:name="OLE_LINK14"/>
      <w:r>
        <w:rPr>
          <w:rFonts w:hint="eastAsia" w:ascii="仿宋" w:hAnsi="仿宋" w:eastAsia="仿宋"/>
          <w:sz w:val="24"/>
          <w:szCs w:val="28"/>
        </w:rPr>
        <w:t>交付成果：</w:t>
      </w:r>
    </w:p>
    <w:p w14:paraId="43644929">
      <w:pPr>
        <w:spacing w:line="360" w:lineRule="auto"/>
        <w:ind w:firstLine="480" w:firstLineChars="200"/>
        <w:rPr>
          <w:rFonts w:hint="default" w:ascii="仿宋" w:hAnsi="仿宋" w:eastAsia="仿宋"/>
          <w:sz w:val="24"/>
          <w:szCs w:val="28"/>
          <w:lang w:val="en-US" w:eastAsia="zh-CN"/>
        </w:rPr>
      </w:pPr>
      <w:r>
        <w:rPr>
          <w:rFonts w:hint="eastAsia" w:ascii="仿宋" w:hAnsi="仿宋" w:eastAsia="仿宋"/>
          <w:sz w:val="24"/>
          <w:szCs w:val="28"/>
        </w:rPr>
        <w:t>完整交付本次拍摄全部无删减高清原图，含24级全体师生大合影、</w:t>
      </w:r>
      <w:r>
        <w:rPr>
          <w:rFonts w:hint="eastAsia" w:ascii="仿宋" w:hAnsi="仿宋" w:eastAsia="仿宋"/>
          <w:sz w:val="24"/>
          <w:szCs w:val="28"/>
          <w:lang w:val="en-US" w:eastAsia="zh-CN"/>
        </w:rPr>
        <w:t>24级</w:t>
      </w:r>
      <w:r>
        <w:rPr>
          <w:rFonts w:hint="eastAsia" w:ascii="仿宋" w:hAnsi="仿宋" w:eastAsia="仿宋"/>
          <w:sz w:val="24"/>
          <w:szCs w:val="28"/>
        </w:rPr>
        <w:t>各班</w:t>
      </w:r>
      <w:r>
        <w:rPr>
          <w:rFonts w:hint="eastAsia" w:ascii="仿宋" w:hAnsi="仿宋" w:eastAsia="仿宋"/>
          <w:sz w:val="24"/>
          <w:szCs w:val="28"/>
          <w:lang w:val="en-US" w:eastAsia="zh-CN"/>
        </w:rPr>
        <w:t>师生合影</w:t>
      </w:r>
      <w:r>
        <w:rPr>
          <w:rFonts w:hint="eastAsia" w:ascii="仿宋" w:hAnsi="仿宋" w:eastAsia="仿宋"/>
          <w:sz w:val="24"/>
          <w:szCs w:val="28"/>
        </w:rPr>
        <w:t>、校园互动花絮抓拍原图；对大合影、班级合影统一标准化精修，完成肤色优化、瑕疵修饰、调色、人像对齐及画面矫正毕业照精修素材；所有原图与精修图按全校大合影、各班班级照、花絮分类建档并规范命名，同步提供完整影像目录清单，通过云盘、存储介质双重交付校方留存存档，全部电子文件无水印可用于档案留存与校内宣传。</w:t>
      </w:r>
      <w:r>
        <w:rPr>
          <w:rFonts w:hint="eastAsia" w:ascii="仿宋" w:hAnsi="仿宋" w:eastAsia="仿宋"/>
          <w:sz w:val="24"/>
          <w:szCs w:val="28"/>
          <w:lang w:val="en-US" w:eastAsia="zh-CN"/>
        </w:rPr>
        <w:t>交付24级各班师生合影高清冲印成品800份。</w:t>
      </w:r>
    </w:p>
    <w:bookmarkEnd w:id="1"/>
    <w:p w14:paraId="21BE7C1B">
      <w:pPr>
        <w:spacing w:line="360" w:lineRule="auto"/>
        <w:rPr>
          <w:rFonts w:hint="eastAsia" w:ascii="仿宋" w:hAnsi="仿宋" w:eastAsia="仿宋"/>
          <w:sz w:val="24"/>
          <w:szCs w:val="28"/>
        </w:rPr>
      </w:pPr>
      <w:r>
        <w:rPr>
          <w:rFonts w:hint="eastAsia" w:ascii="仿宋" w:hAnsi="仿宋" w:eastAsia="仿宋"/>
          <w:sz w:val="24"/>
          <w:szCs w:val="28"/>
        </w:rPr>
        <w:t>4、验收要求或评价标准:</w:t>
      </w:r>
    </w:p>
    <w:p w14:paraId="7409C02A">
      <w:pPr>
        <w:spacing w:line="360" w:lineRule="auto"/>
        <w:ind w:firstLine="480" w:firstLineChars="200"/>
        <w:rPr>
          <w:rFonts w:hint="eastAsia" w:ascii="仿宋" w:hAnsi="仿宋" w:eastAsia="仿宋"/>
          <w:sz w:val="24"/>
          <w:szCs w:val="28"/>
        </w:rPr>
      </w:pPr>
      <w:r>
        <w:rPr>
          <w:rFonts w:hint="eastAsia" w:ascii="仿宋" w:hAnsi="仿宋" w:eastAsia="仿宋"/>
          <w:sz w:val="24"/>
          <w:szCs w:val="28"/>
        </w:rPr>
        <w:t>服务根据合同的规定完成后，供应商应当以书面形式向甲方递交验收申请，采购方在收到验收申请后的5个工作日内，确定具体日期，由双方按照合同的规定完成服务验收。</w:t>
      </w:r>
    </w:p>
    <w:bookmarkEnd w:id="0"/>
    <w:p w14:paraId="6E8E91DC">
      <w:pPr>
        <w:spacing w:line="360" w:lineRule="auto"/>
        <w:rPr>
          <w:rFonts w:hint="eastAsia" w:ascii="仿宋" w:hAnsi="仿宋" w:eastAsia="仿宋"/>
          <w:sz w:val="24"/>
          <w:szCs w:val="28"/>
        </w:rPr>
      </w:pPr>
      <w:r>
        <w:rPr>
          <w:rFonts w:hint="eastAsia" w:ascii="仿宋" w:hAnsi="仿宋" w:eastAsia="仿宋"/>
          <w:b/>
          <w:bCs/>
          <w:sz w:val="24"/>
          <w:szCs w:val="28"/>
        </w:rPr>
        <w:t>六、报价文件要求</w:t>
      </w:r>
    </w:p>
    <w:p w14:paraId="6E7E8FB1">
      <w:pPr>
        <w:widowControl/>
        <w:spacing w:line="360" w:lineRule="auto"/>
        <w:jc w:val="left"/>
        <w:rPr>
          <w:rFonts w:hint="eastAsia" w:ascii="仿宋" w:hAnsi="仿宋" w:eastAsia="仿宋"/>
          <w:sz w:val="24"/>
          <w:szCs w:val="28"/>
        </w:rPr>
      </w:pPr>
      <w:r>
        <w:rPr>
          <w:rFonts w:hint="eastAsia" w:ascii="仿宋" w:hAnsi="仿宋" w:eastAsia="仿宋"/>
          <w:sz w:val="24"/>
          <w:szCs w:val="28"/>
        </w:rPr>
        <w:t>1、响应文件须装订成册，并需提供所有响应文件加盖公章的电子文档PDF格式保存于U盘，与响应文件共同密封包装在一个密封袋中。（不接受闪送，顺丰同城需在快递袋标注快递号）</w:t>
      </w:r>
    </w:p>
    <w:p w14:paraId="085B735D">
      <w:pPr>
        <w:widowControl/>
        <w:spacing w:line="360" w:lineRule="auto"/>
        <w:jc w:val="left"/>
        <w:rPr>
          <w:rFonts w:hint="eastAsia" w:ascii="仿宋" w:hAnsi="仿宋" w:eastAsia="仿宋"/>
          <w:sz w:val="24"/>
          <w:szCs w:val="28"/>
        </w:rPr>
      </w:pPr>
      <w:r>
        <w:rPr>
          <w:rFonts w:hint="eastAsia" w:ascii="仿宋" w:hAnsi="仿宋" w:eastAsia="仿宋"/>
          <w:sz w:val="24"/>
          <w:szCs w:val="28"/>
        </w:rPr>
        <w:t>2、响应文件中不得有任何擦涂、更改痕迹。若需改正错漏，须由响应文件签发人在更正处加签。</w:t>
      </w:r>
    </w:p>
    <w:p w14:paraId="37656637">
      <w:pPr>
        <w:widowControl/>
        <w:spacing w:line="360" w:lineRule="auto"/>
        <w:jc w:val="left"/>
        <w:rPr>
          <w:rFonts w:hint="eastAsia" w:ascii="仿宋" w:hAnsi="仿宋" w:eastAsia="仿宋"/>
          <w:sz w:val="24"/>
          <w:szCs w:val="28"/>
        </w:rPr>
      </w:pPr>
      <w:r>
        <w:rPr>
          <w:rFonts w:hint="eastAsia" w:ascii="仿宋" w:hAnsi="仿宋" w:eastAsia="仿宋"/>
          <w:sz w:val="24"/>
          <w:szCs w:val="28"/>
        </w:rPr>
        <w:t>3、报价单位提交的所有资质证明资料不得出现伪造痕迹，一经发现，报价无效。</w:t>
      </w:r>
    </w:p>
    <w:p w14:paraId="480F24FF">
      <w:pPr>
        <w:widowControl/>
        <w:spacing w:line="360" w:lineRule="auto"/>
        <w:jc w:val="left"/>
        <w:rPr>
          <w:rFonts w:hint="eastAsia" w:ascii="仿宋" w:hAnsi="仿宋" w:eastAsia="仿宋"/>
          <w:sz w:val="24"/>
          <w:szCs w:val="28"/>
        </w:rPr>
      </w:pPr>
      <w:r>
        <w:rPr>
          <w:rFonts w:hint="eastAsia" w:ascii="仿宋" w:hAnsi="仿宋" w:eastAsia="仿宋"/>
          <w:sz w:val="24"/>
          <w:szCs w:val="28"/>
        </w:rPr>
        <w:t>4、报价文件需打印纸质文件提供，并由报价单位或经报价单位正式授权的代表签字。授权代表须将以书面形式出具的“委托授权书”附在响应文件中。每份报价文件均应由投标单位或其授权代表签字。</w:t>
      </w:r>
    </w:p>
    <w:p w14:paraId="080B1C63">
      <w:pPr>
        <w:widowControl/>
        <w:spacing w:line="360" w:lineRule="auto"/>
        <w:jc w:val="left"/>
        <w:rPr>
          <w:rFonts w:hint="eastAsia" w:ascii="仿宋" w:hAnsi="仿宋" w:eastAsia="仿宋"/>
          <w:sz w:val="24"/>
          <w:szCs w:val="28"/>
        </w:rPr>
      </w:pPr>
      <w:r>
        <w:rPr>
          <w:rFonts w:hint="eastAsia" w:ascii="仿宋" w:hAnsi="仿宋" w:eastAsia="仿宋"/>
          <w:sz w:val="24"/>
          <w:szCs w:val="28"/>
        </w:rPr>
        <w:t>5、响应文件递交地址：上海市徐汇区百色支路35号。响应文件须在响应截止时间之前递交到采购人处，逾期送达或者不按照采购文件要求密封或者未送达指定地点的响应文件，采购人拒绝接收。</w:t>
      </w:r>
    </w:p>
    <w:p w14:paraId="2785AF2D">
      <w:pPr>
        <w:widowControl/>
        <w:spacing w:line="360" w:lineRule="auto"/>
        <w:jc w:val="left"/>
        <w:rPr>
          <w:rFonts w:hint="eastAsia" w:ascii="仿宋" w:hAnsi="仿宋" w:eastAsia="仿宋"/>
          <w:sz w:val="24"/>
          <w:szCs w:val="28"/>
        </w:rPr>
      </w:pPr>
      <w:r>
        <w:rPr>
          <w:rFonts w:hint="eastAsia" w:ascii="仿宋" w:hAnsi="仿宋" w:eastAsia="仿宋"/>
          <w:sz w:val="24"/>
          <w:szCs w:val="28"/>
        </w:rPr>
        <w:t>6、报价货币，均应以人民币元报价。</w:t>
      </w:r>
      <w:r>
        <w:rPr>
          <w:rFonts w:hint="eastAsia" w:ascii="仿宋" w:hAnsi="仿宋" w:eastAsia="仿宋"/>
          <w:sz w:val="24"/>
          <w:szCs w:val="28"/>
        </w:rPr>
        <w:br w:type="page"/>
      </w:r>
    </w:p>
    <w:p w14:paraId="6C70E7C0">
      <w:pPr>
        <w:spacing w:line="440" w:lineRule="exact"/>
        <w:rPr>
          <w:rFonts w:hint="eastAsia"/>
          <w:sz w:val="24"/>
          <w:szCs w:val="28"/>
        </w:rPr>
      </w:pPr>
      <w:bookmarkStart w:id="2" w:name="OLE_LINK7"/>
      <w:r>
        <w:rPr>
          <w:rFonts w:hint="eastAsia"/>
          <w:sz w:val="24"/>
          <w:szCs w:val="28"/>
        </w:rPr>
        <w:t>附件</w:t>
      </w:r>
      <w:r>
        <w:rPr>
          <w:sz w:val="24"/>
          <w:szCs w:val="28"/>
        </w:rPr>
        <w:t>1</w:t>
      </w:r>
    </w:p>
    <w:p w14:paraId="4277A63D">
      <w:pPr>
        <w:spacing w:line="440" w:lineRule="exact"/>
        <w:jc w:val="center"/>
        <w:rPr>
          <w:rFonts w:hint="eastAsia" w:ascii="黑体" w:hAnsi="黑体" w:eastAsia="黑体"/>
          <w:bCs/>
          <w:sz w:val="24"/>
          <w:szCs w:val="28"/>
        </w:rPr>
      </w:pPr>
      <w:r>
        <w:rPr>
          <w:rFonts w:hint="eastAsia" w:ascii="黑体" w:hAnsi="黑体" w:eastAsia="黑体"/>
          <w:b/>
          <w:sz w:val="24"/>
          <w:szCs w:val="28"/>
        </w:rPr>
        <w:t>响应承诺书</w:t>
      </w:r>
    </w:p>
    <w:p w14:paraId="033144CF">
      <w:pPr>
        <w:spacing w:line="440" w:lineRule="exact"/>
        <w:rPr>
          <w:rFonts w:hint="eastAsia" w:ascii="仿宋" w:hAnsi="仿宋" w:eastAsia="仿宋"/>
          <w:sz w:val="24"/>
          <w:szCs w:val="28"/>
        </w:rPr>
      </w:pPr>
      <w:r>
        <w:rPr>
          <w:rFonts w:hint="eastAsia" w:ascii="仿宋" w:hAnsi="仿宋" w:eastAsia="仿宋"/>
          <w:sz w:val="24"/>
          <w:szCs w:val="28"/>
          <w:u w:val="single"/>
        </w:rPr>
        <w:t xml:space="preserve">上海市工商外国语学校  </w:t>
      </w:r>
      <w:r>
        <w:rPr>
          <w:rFonts w:hint="eastAsia" w:ascii="仿宋" w:hAnsi="仿宋" w:eastAsia="仿宋"/>
          <w:sz w:val="24"/>
          <w:szCs w:val="28"/>
        </w:rPr>
        <w:t xml:space="preserve"> ：     </w:t>
      </w:r>
    </w:p>
    <w:p w14:paraId="14297A17">
      <w:pPr>
        <w:spacing w:line="440" w:lineRule="exact"/>
        <w:rPr>
          <w:rFonts w:hint="eastAsia" w:ascii="仿宋" w:hAnsi="仿宋" w:eastAsia="仿宋"/>
          <w:sz w:val="24"/>
          <w:szCs w:val="28"/>
        </w:rPr>
      </w:pPr>
      <w:r>
        <w:rPr>
          <w:rFonts w:hint="eastAsia" w:ascii="仿宋" w:hAnsi="仿宋" w:eastAsia="仿宋"/>
          <w:sz w:val="24"/>
          <w:szCs w:val="28"/>
          <w:u w:val="single"/>
        </w:rPr>
        <w:t>（响应单位全称）</w:t>
      </w:r>
      <w:r>
        <w:rPr>
          <w:rFonts w:hint="eastAsia" w:ascii="仿宋" w:hAnsi="仿宋" w:eastAsia="仿宋"/>
          <w:sz w:val="24"/>
          <w:szCs w:val="28"/>
        </w:rPr>
        <w:t xml:space="preserve">授权 </w:t>
      </w:r>
      <w:r>
        <w:rPr>
          <w:rFonts w:hint="eastAsia" w:ascii="仿宋" w:hAnsi="仿宋" w:eastAsia="仿宋"/>
          <w:sz w:val="24"/>
          <w:szCs w:val="28"/>
          <w:u w:val="single"/>
        </w:rPr>
        <w:t>（响应单位代表姓名）（职务、职称）</w:t>
      </w:r>
      <w:r>
        <w:rPr>
          <w:rFonts w:hint="eastAsia" w:ascii="仿宋" w:hAnsi="仿宋" w:eastAsia="仿宋"/>
          <w:sz w:val="24"/>
          <w:szCs w:val="28"/>
        </w:rPr>
        <w:t>为全权代表，参加贵方组织的</w:t>
      </w:r>
      <w:r>
        <w:rPr>
          <w:rFonts w:hint="eastAsia" w:ascii="仿宋" w:hAnsi="仿宋" w:eastAsia="仿宋"/>
          <w:sz w:val="24"/>
          <w:szCs w:val="28"/>
          <w:u w:val="single"/>
        </w:rPr>
        <w:t>（项目编号、项目名称）</w:t>
      </w:r>
      <w:r>
        <w:rPr>
          <w:rFonts w:hint="eastAsia" w:ascii="仿宋" w:hAnsi="仿宋" w:eastAsia="仿宋"/>
          <w:sz w:val="24"/>
          <w:szCs w:val="28"/>
        </w:rPr>
        <w:t>采购的有关活动，并对服务进行响应。为此：</w:t>
      </w:r>
    </w:p>
    <w:p w14:paraId="163D8360">
      <w:pPr>
        <w:numPr>
          <w:ilvl w:val="0"/>
          <w:numId w:val="1"/>
        </w:numPr>
        <w:spacing w:line="440" w:lineRule="exact"/>
        <w:rPr>
          <w:rFonts w:hint="eastAsia" w:ascii="仿宋" w:hAnsi="仿宋" w:eastAsia="仿宋"/>
          <w:sz w:val="24"/>
          <w:szCs w:val="28"/>
        </w:rPr>
      </w:pPr>
      <w:r>
        <w:rPr>
          <w:rFonts w:hint="eastAsia" w:ascii="仿宋" w:hAnsi="仿宋" w:eastAsia="仿宋"/>
          <w:sz w:val="24"/>
          <w:szCs w:val="28"/>
        </w:rPr>
        <w:t>我方提供报价须知规定的全部响应文件：响应文件一份正本、叁份副本；</w:t>
      </w:r>
    </w:p>
    <w:p w14:paraId="50E5BB23">
      <w:pPr>
        <w:numPr>
          <w:ilvl w:val="0"/>
          <w:numId w:val="1"/>
        </w:numPr>
        <w:spacing w:line="440" w:lineRule="exact"/>
        <w:rPr>
          <w:rFonts w:hint="eastAsia" w:ascii="仿宋" w:hAnsi="仿宋" w:eastAsia="仿宋"/>
          <w:sz w:val="24"/>
          <w:szCs w:val="28"/>
        </w:rPr>
      </w:pPr>
      <w:r>
        <w:rPr>
          <w:rFonts w:hint="eastAsia" w:ascii="仿宋" w:hAnsi="仿宋" w:eastAsia="仿宋"/>
          <w:sz w:val="24"/>
          <w:szCs w:val="28"/>
        </w:rPr>
        <w:t>我方的报价为（大写）：</w:t>
      </w:r>
      <w:r>
        <w:rPr>
          <w:rFonts w:hint="eastAsia" w:ascii="仿宋" w:hAnsi="仿宋" w:eastAsia="仿宋"/>
          <w:sz w:val="24"/>
          <w:szCs w:val="28"/>
          <w:u w:val="single"/>
        </w:rPr>
        <w:t xml:space="preserve">         （元）</w:t>
      </w:r>
      <w:r>
        <w:rPr>
          <w:rFonts w:hint="eastAsia" w:ascii="仿宋" w:hAnsi="仿宋" w:eastAsia="仿宋"/>
          <w:sz w:val="24"/>
          <w:szCs w:val="28"/>
        </w:rPr>
        <w:t xml:space="preserve"> </w:t>
      </w:r>
    </w:p>
    <w:p w14:paraId="18490F93">
      <w:pPr>
        <w:numPr>
          <w:ilvl w:val="0"/>
          <w:numId w:val="1"/>
        </w:numPr>
        <w:spacing w:line="440" w:lineRule="exact"/>
        <w:rPr>
          <w:rFonts w:hint="eastAsia" w:ascii="仿宋" w:hAnsi="仿宋" w:eastAsia="仿宋"/>
          <w:sz w:val="24"/>
          <w:szCs w:val="28"/>
        </w:rPr>
      </w:pPr>
      <w:r>
        <w:rPr>
          <w:rFonts w:hint="eastAsia" w:ascii="仿宋" w:hAnsi="仿宋" w:eastAsia="仿宋"/>
          <w:sz w:val="24"/>
          <w:szCs w:val="28"/>
        </w:rPr>
        <w:t>我方保证遵守报价须知中的有关规定。</w:t>
      </w:r>
    </w:p>
    <w:p w14:paraId="45E7366B">
      <w:pPr>
        <w:numPr>
          <w:ilvl w:val="0"/>
          <w:numId w:val="1"/>
        </w:numPr>
        <w:spacing w:line="440" w:lineRule="exact"/>
        <w:rPr>
          <w:rFonts w:hint="eastAsia" w:ascii="仿宋" w:hAnsi="仿宋" w:eastAsia="仿宋"/>
          <w:sz w:val="24"/>
          <w:szCs w:val="28"/>
        </w:rPr>
      </w:pPr>
      <w:r>
        <w:rPr>
          <w:rFonts w:hint="eastAsia" w:ascii="仿宋" w:hAnsi="仿宋" w:eastAsia="仿宋"/>
          <w:sz w:val="24"/>
          <w:szCs w:val="28"/>
        </w:rPr>
        <w:t>我方保证忠实地执行买卖双方所签署的经济合同，并承担合同规定的责任义务。</w:t>
      </w:r>
    </w:p>
    <w:p w14:paraId="521F93AB">
      <w:pPr>
        <w:numPr>
          <w:ilvl w:val="0"/>
          <w:numId w:val="1"/>
        </w:numPr>
        <w:spacing w:line="440" w:lineRule="exact"/>
        <w:rPr>
          <w:rFonts w:hint="eastAsia" w:ascii="仿宋" w:hAnsi="仿宋" w:eastAsia="仿宋"/>
          <w:sz w:val="24"/>
          <w:szCs w:val="28"/>
        </w:rPr>
      </w:pPr>
      <w:r>
        <w:rPr>
          <w:rFonts w:hint="eastAsia" w:ascii="仿宋" w:hAnsi="仿宋" w:eastAsia="仿宋"/>
          <w:sz w:val="24"/>
          <w:szCs w:val="28"/>
        </w:rPr>
        <w:t>我方愿意向贵方提供任何与该项目投标有关的数据、情况和技术资料。</w:t>
      </w:r>
    </w:p>
    <w:p w14:paraId="2070D712">
      <w:pPr>
        <w:numPr>
          <w:ilvl w:val="0"/>
          <w:numId w:val="1"/>
        </w:numPr>
        <w:spacing w:line="440" w:lineRule="exact"/>
        <w:rPr>
          <w:rFonts w:hint="eastAsia" w:ascii="仿宋" w:hAnsi="仿宋" w:eastAsia="仿宋"/>
          <w:sz w:val="24"/>
          <w:szCs w:val="28"/>
        </w:rPr>
      </w:pPr>
      <w:r>
        <w:rPr>
          <w:rFonts w:hint="eastAsia" w:ascii="仿宋" w:hAnsi="仿宋" w:eastAsia="仿宋"/>
          <w:sz w:val="24"/>
          <w:szCs w:val="28"/>
        </w:rPr>
        <w:t>我方愿意履行自己在响应文件中的全部承诺和责任。</w:t>
      </w:r>
    </w:p>
    <w:p w14:paraId="23F7A01D">
      <w:pPr>
        <w:numPr>
          <w:ilvl w:val="0"/>
          <w:numId w:val="1"/>
        </w:numPr>
        <w:spacing w:line="440" w:lineRule="exact"/>
        <w:rPr>
          <w:rFonts w:hint="eastAsia" w:ascii="仿宋" w:hAnsi="仿宋" w:eastAsia="仿宋"/>
          <w:sz w:val="24"/>
          <w:szCs w:val="28"/>
        </w:rPr>
      </w:pPr>
      <w:r>
        <w:rPr>
          <w:rFonts w:hint="eastAsia" w:ascii="仿宋" w:hAnsi="仿宋" w:eastAsia="仿宋"/>
          <w:sz w:val="24"/>
          <w:szCs w:val="28"/>
        </w:rPr>
        <w:t>本响应文件自响应截止时间之日起90个日历日内有效。</w:t>
      </w:r>
    </w:p>
    <w:p w14:paraId="6DC63274">
      <w:pPr>
        <w:numPr>
          <w:ilvl w:val="0"/>
          <w:numId w:val="1"/>
        </w:numPr>
        <w:spacing w:line="440" w:lineRule="exact"/>
        <w:rPr>
          <w:rFonts w:hint="eastAsia" w:ascii="仿宋" w:hAnsi="仿宋" w:eastAsia="仿宋"/>
          <w:sz w:val="24"/>
          <w:szCs w:val="28"/>
        </w:rPr>
      </w:pPr>
      <w:r>
        <w:rPr>
          <w:rFonts w:hint="eastAsia" w:ascii="仿宋" w:hAnsi="仿宋" w:eastAsia="仿宋"/>
          <w:sz w:val="24"/>
          <w:szCs w:val="28"/>
        </w:rPr>
        <w:t>与本项目有关的一切往来通讯请寄：</w:t>
      </w:r>
    </w:p>
    <w:p w14:paraId="678A75A3">
      <w:pPr>
        <w:spacing w:line="440" w:lineRule="exact"/>
        <w:rPr>
          <w:rFonts w:hint="eastAsia" w:ascii="仿宋" w:hAnsi="仿宋" w:eastAsia="仿宋"/>
          <w:sz w:val="24"/>
          <w:szCs w:val="28"/>
          <w:u w:val="single"/>
        </w:rPr>
      </w:pPr>
      <w:r>
        <w:rPr>
          <w:rFonts w:hint="eastAsia" w:ascii="仿宋" w:hAnsi="仿宋" w:eastAsia="仿宋"/>
          <w:sz w:val="24"/>
          <w:szCs w:val="28"/>
        </w:rPr>
        <w:t>地址：</w:t>
      </w:r>
    </w:p>
    <w:p w14:paraId="45CFE4D4">
      <w:pPr>
        <w:spacing w:line="440" w:lineRule="exact"/>
        <w:rPr>
          <w:rFonts w:hint="eastAsia" w:ascii="仿宋" w:hAnsi="仿宋" w:eastAsia="仿宋"/>
          <w:sz w:val="24"/>
          <w:szCs w:val="28"/>
        </w:rPr>
      </w:pPr>
      <w:r>
        <w:rPr>
          <w:rFonts w:hint="eastAsia" w:ascii="仿宋" w:hAnsi="仿宋" w:eastAsia="仿宋"/>
          <w:sz w:val="24"/>
          <w:szCs w:val="28"/>
        </w:rPr>
        <w:t xml:space="preserve">邮编： </w:t>
      </w:r>
    </w:p>
    <w:p w14:paraId="538A6119">
      <w:pPr>
        <w:spacing w:line="440" w:lineRule="exact"/>
        <w:rPr>
          <w:rFonts w:hint="eastAsia" w:ascii="仿宋" w:hAnsi="仿宋" w:eastAsia="仿宋"/>
          <w:sz w:val="24"/>
          <w:szCs w:val="28"/>
        </w:rPr>
      </w:pPr>
      <w:r>
        <w:rPr>
          <w:rFonts w:hint="eastAsia" w:ascii="仿宋" w:hAnsi="仿宋" w:eastAsia="仿宋"/>
          <w:sz w:val="24"/>
          <w:szCs w:val="28"/>
        </w:rPr>
        <w:t xml:space="preserve">电话： </w:t>
      </w:r>
    </w:p>
    <w:p w14:paraId="7EBBCBE1">
      <w:pPr>
        <w:spacing w:line="440" w:lineRule="exact"/>
        <w:rPr>
          <w:rFonts w:hint="eastAsia" w:ascii="仿宋" w:hAnsi="仿宋" w:eastAsia="仿宋"/>
          <w:sz w:val="24"/>
          <w:szCs w:val="28"/>
        </w:rPr>
      </w:pPr>
      <w:r>
        <w:rPr>
          <w:rFonts w:hint="eastAsia" w:ascii="仿宋" w:hAnsi="仿宋" w:eastAsia="仿宋"/>
          <w:sz w:val="24"/>
          <w:szCs w:val="28"/>
        </w:rPr>
        <w:t>传真：</w:t>
      </w:r>
    </w:p>
    <w:p w14:paraId="058961BD">
      <w:pPr>
        <w:spacing w:line="440" w:lineRule="exact"/>
        <w:rPr>
          <w:rFonts w:hint="eastAsia" w:ascii="仿宋" w:hAnsi="仿宋" w:eastAsia="仿宋"/>
          <w:sz w:val="24"/>
          <w:szCs w:val="28"/>
        </w:rPr>
      </w:pPr>
      <w:r>
        <w:rPr>
          <w:rFonts w:hint="eastAsia" w:ascii="仿宋" w:hAnsi="仿宋" w:eastAsia="仿宋"/>
          <w:sz w:val="24"/>
          <w:szCs w:val="28"/>
        </w:rPr>
        <w:t>响应单位代表签字：</w:t>
      </w:r>
    </w:p>
    <w:p w14:paraId="027751D3">
      <w:pPr>
        <w:spacing w:line="440" w:lineRule="exact"/>
        <w:rPr>
          <w:rFonts w:hint="eastAsia" w:ascii="仿宋" w:hAnsi="仿宋" w:eastAsia="仿宋"/>
          <w:sz w:val="24"/>
          <w:szCs w:val="28"/>
        </w:rPr>
      </w:pPr>
      <w:r>
        <w:rPr>
          <w:rFonts w:hint="eastAsia" w:ascii="仿宋" w:hAnsi="仿宋" w:eastAsia="仿宋"/>
          <w:sz w:val="24"/>
          <w:szCs w:val="28"/>
        </w:rPr>
        <w:t>响应单位名称（盖公章）：</w:t>
      </w:r>
    </w:p>
    <w:p w14:paraId="368ACE0A">
      <w:pPr>
        <w:spacing w:line="440" w:lineRule="exact"/>
        <w:rPr>
          <w:rFonts w:hint="eastAsia" w:ascii="仿宋" w:hAnsi="仿宋" w:eastAsia="仿宋"/>
          <w:sz w:val="24"/>
          <w:szCs w:val="28"/>
        </w:rPr>
      </w:pPr>
      <w:r>
        <w:rPr>
          <w:rFonts w:hint="eastAsia" w:ascii="仿宋" w:hAnsi="仿宋" w:eastAsia="仿宋"/>
          <w:sz w:val="24"/>
          <w:szCs w:val="28"/>
        </w:rPr>
        <w:t>日     期：</w:t>
      </w:r>
    </w:p>
    <w:p w14:paraId="060F2CEE">
      <w:pPr>
        <w:spacing w:line="440" w:lineRule="exact"/>
        <w:rPr>
          <w:rFonts w:hint="eastAsia" w:ascii="仿宋" w:hAnsi="仿宋" w:eastAsia="仿宋"/>
          <w:sz w:val="24"/>
          <w:szCs w:val="28"/>
        </w:rPr>
      </w:pPr>
    </w:p>
    <w:p w14:paraId="0F3B6208">
      <w:pPr>
        <w:widowControl/>
        <w:jc w:val="left"/>
        <w:rPr>
          <w:rFonts w:hint="eastAsia" w:ascii="仿宋" w:hAnsi="仿宋" w:eastAsia="仿宋"/>
          <w:sz w:val="24"/>
          <w:szCs w:val="28"/>
        </w:rPr>
      </w:pPr>
      <w:r>
        <w:rPr>
          <w:rFonts w:hint="eastAsia" w:ascii="仿宋" w:hAnsi="仿宋" w:eastAsia="仿宋"/>
          <w:sz w:val="24"/>
          <w:szCs w:val="28"/>
        </w:rPr>
        <w:br w:type="page"/>
      </w:r>
    </w:p>
    <w:p w14:paraId="742C8FE4">
      <w:pPr>
        <w:spacing w:line="440" w:lineRule="exact"/>
        <w:rPr>
          <w:rFonts w:hint="eastAsia"/>
          <w:sz w:val="24"/>
          <w:szCs w:val="28"/>
        </w:rPr>
      </w:pPr>
      <w:r>
        <w:rPr>
          <w:rFonts w:hint="eastAsia"/>
          <w:sz w:val="24"/>
          <w:szCs w:val="28"/>
        </w:rPr>
        <w:t>附件</w:t>
      </w:r>
      <w:r>
        <w:rPr>
          <w:sz w:val="24"/>
          <w:szCs w:val="28"/>
        </w:rPr>
        <w:t>2</w:t>
      </w:r>
    </w:p>
    <w:p w14:paraId="6C990680">
      <w:pPr>
        <w:spacing w:line="440" w:lineRule="exact"/>
        <w:rPr>
          <w:rFonts w:hint="eastAsia"/>
          <w:b/>
          <w:sz w:val="24"/>
          <w:szCs w:val="28"/>
        </w:rPr>
      </w:pPr>
    </w:p>
    <w:p w14:paraId="459B5343">
      <w:pPr>
        <w:spacing w:line="440" w:lineRule="exact"/>
        <w:jc w:val="center"/>
        <w:rPr>
          <w:rFonts w:hint="eastAsia"/>
          <w:b/>
          <w:sz w:val="24"/>
          <w:szCs w:val="28"/>
        </w:rPr>
      </w:pPr>
      <w:r>
        <w:rPr>
          <w:rFonts w:hint="eastAsia"/>
          <w:b/>
          <w:sz w:val="24"/>
          <w:szCs w:val="28"/>
        </w:rPr>
        <w:t>报价单</w:t>
      </w:r>
    </w:p>
    <w:p w14:paraId="72D6076E">
      <w:pPr>
        <w:spacing w:line="440" w:lineRule="exact"/>
        <w:rPr>
          <w:rFonts w:hint="eastAsia" w:ascii="仿宋" w:hAnsi="仿宋" w:eastAsia="仿宋"/>
          <w:sz w:val="24"/>
          <w:szCs w:val="28"/>
        </w:rPr>
      </w:pPr>
      <w:r>
        <w:rPr>
          <w:rFonts w:hint="eastAsia" w:ascii="仿宋" w:hAnsi="仿宋" w:eastAsia="仿宋"/>
          <w:sz w:val="24"/>
          <w:szCs w:val="28"/>
        </w:rPr>
        <w:t>致：上海市工商外国语学校：</w:t>
      </w:r>
    </w:p>
    <w:p w14:paraId="17E7FBDA">
      <w:pPr>
        <w:spacing w:line="440" w:lineRule="exact"/>
        <w:ind w:firstLine="480" w:firstLineChars="200"/>
        <w:rPr>
          <w:rFonts w:hint="eastAsia" w:ascii="仿宋" w:hAnsi="仿宋" w:eastAsia="仿宋"/>
          <w:sz w:val="24"/>
          <w:szCs w:val="28"/>
        </w:rPr>
      </w:pPr>
      <w:r>
        <w:rPr>
          <w:rFonts w:hint="eastAsia" w:ascii="仿宋" w:hAnsi="仿宋" w:eastAsia="仿宋"/>
          <w:sz w:val="24"/>
          <w:szCs w:val="28"/>
        </w:rPr>
        <w:t>兹就贵单位的比选函提交书面报价文件，承诺严格遵守国家的相关法律法规及上海市工商外国语学校的相关规定，诚信参加贵校的比选采购活动。</w:t>
      </w:r>
    </w:p>
    <w:p w14:paraId="39B59B75">
      <w:pPr>
        <w:spacing w:line="440" w:lineRule="exact"/>
        <w:ind w:firstLine="480" w:firstLineChars="200"/>
        <w:rPr>
          <w:rFonts w:hint="eastAsia" w:ascii="仿宋" w:hAnsi="仿宋" w:eastAsia="仿宋"/>
          <w:sz w:val="24"/>
          <w:szCs w:val="28"/>
        </w:rPr>
      </w:pPr>
      <w:r>
        <w:rPr>
          <w:rFonts w:hint="eastAsia" w:ascii="仿宋" w:hAnsi="仿宋" w:eastAsia="仿宋"/>
          <w:sz w:val="24"/>
          <w:szCs w:val="28"/>
        </w:rPr>
        <w:t>如成交，将按要求签订合同并履行相应的责任和义务。现根据服务需求内容编制本报价单，报价有效期</w:t>
      </w:r>
      <w:r>
        <w:rPr>
          <w:rFonts w:hint="eastAsia" w:ascii="仿宋" w:hAnsi="仿宋" w:eastAsia="仿宋"/>
          <w:sz w:val="24"/>
          <w:szCs w:val="28"/>
          <w:u w:val="single"/>
        </w:rPr>
        <w:t xml:space="preserve">               </w:t>
      </w:r>
      <w:r>
        <w:rPr>
          <w:rFonts w:hint="eastAsia" w:ascii="仿宋" w:hAnsi="仿宋" w:eastAsia="仿宋"/>
          <w:sz w:val="24"/>
          <w:szCs w:val="28"/>
        </w:rPr>
        <w:t>，并授权本单位职工</w:t>
      </w:r>
      <w:r>
        <w:rPr>
          <w:rFonts w:hint="eastAsia" w:ascii="仿宋" w:hAnsi="仿宋" w:eastAsia="仿宋"/>
          <w:sz w:val="24"/>
          <w:szCs w:val="28"/>
          <w:u w:val="single"/>
        </w:rPr>
        <w:t xml:space="preserve">                   </w:t>
      </w:r>
      <w:r>
        <w:rPr>
          <w:rFonts w:hint="eastAsia" w:ascii="仿宋" w:hAnsi="仿宋" w:eastAsia="仿宋"/>
          <w:sz w:val="24"/>
          <w:szCs w:val="28"/>
        </w:rPr>
        <w:t>（姓名、身份证号）作为该货物报价及履约代表，负责该项目的一切相关事宜，并提供相关的资质证明材料（如有见附件）。</w:t>
      </w:r>
    </w:p>
    <w:p w14:paraId="0719B95D">
      <w:pPr>
        <w:spacing w:line="440" w:lineRule="exact"/>
        <w:rPr>
          <w:rFonts w:hint="eastAsia" w:ascii="仿宋" w:hAnsi="仿宋" w:eastAsia="仿宋"/>
          <w:sz w:val="24"/>
          <w:szCs w:val="28"/>
        </w:rPr>
      </w:pPr>
    </w:p>
    <w:p w14:paraId="00E8E0CF">
      <w:pPr>
        <w:spacing w:line="440" w:lineRule="exact"/>
        <w:rPr>
          <w:rFonts w:hint="eastAsia" w:ascii="仿宋" w:hAnsi="仿宋" w:eastAsia="仿宋"/>
          <w:sz w:val="24"/>
          <w:szCs w:val="28"/>
        </w:rPr>
      </w:pPr>
      <w:r>
        <w:rPr>
          <w:rFonts w:hint="eastAsia" w:ascii="仿宋" w:hAnsi="仿宋" w:eastAsia="仿宋"/>
          <w:sz w:val="24"/>
          <w:szCs w:val="28"/>
        </w:rPr>
        <w:t>服务报价内容</w:t>
      </w:r>
    </w:p>
    <w:p w14:paraId="01050546">
      <w:pPr>
        <w:spacing w:line="440" w:lineRule="exact"/>
        <w:rPr>
          <w:rFonts w:hint="eastAsia" w:ascii="仿宋" w:hAnsi="仿宋" w:eastAsia="仿宋"/>
          <w:sz w:val="24"/>
          <w:szCs w:val="28"/>
        </w:rPr>
      </w:pPr>
      <w:r>
        <w:rPr>
          <w:rFonts w:hint="eastAsia" w:ascii="仿宋" w:hAnsi="仿宋" w:eastAsia="仿宋"/>
          <w:sz w:val="24"/>
          <w:szCs w:val="28"/>
        </w:rPr>
        <w:t>（服务内容自拟）</w:t>
      </w:r>
    </w:p>
    <w:p w14:paraId="38A7F804">
      <w:pPr>
        <w:spacing w:line="440" w:lineRule="exact"/>
        <w:rPr>
          <w:rFonts w:hint="eastAsia" w:ascii="仿宋" w:hAnsi="仿宋" w:eastAsia="仿宋"/>
          <w:sz w:val="24"/>
          <w:szCs w:val="28"/>
        </w:rPr>
      </w:pPr>
    </w:p>
    <w:p w14:paraId="1EE28F87">
      <w:pPr>
        <w:spacing w:line="440" w:lineRule="exact"/>
        <w:rPr>
          <w:rFonts w:hint="eastAsia" w:ascii="仿宋" w:hAnsi="仿宋" w:eastAsia="仿宋"/>
          <w:sz w:val="24"/>
          <w:szCs w:val="28"/>
        </w:rPr>
      </w:pPr>
    </w:p>
    <w:p w14:paraId="74A8DFA5">
      <w:pPr>
        <w:spacing w:line="440" w:lineRule="exact"/>
        <w:rPr>
          <w:rFonts w:hint="eastAsia" w:ascii="仿宋" w:hAnsi="仿宋" w:eastAsia="仿宋"/>
          <w:sz w:val="24"/>
          <w:szCs w:val="28"/>
        </w:rPr>
      </w:pPr>
    </w:p>
    <w:p w14:paraId="0D98A03A">
      <w:pPr>
        <w:spacing w:line="440" w:lineRule="exact"/>
        <w:rPr>
          <w:rFonts w:hint="eastAsia" w:ascii="仿宋" w:hAnsi="仿宋" w:eastAsia="仿宋"/>
          <w:sz w:val="24"/>
          <w:szCs w:val="28"/>
        </w:rPr>
      </w:pPr>
    </w:p>
    <w:p w14:paraId="3347781C">
      <w:pPr>
        <w:spacing w:line="440" w:lineRule="exact"/>
        <w:rPr>
          <w:rFonts w:hint="eastAsia" w:ascii="仿宋" w:hAnsi="仿宋" w:eastAsia="仿宋"/>
          <w:sz w:val="24"/>
          <w:szCs w:val="28"/>
        </w:rPr>
      </w:pPr>
      <w:r>
        <w:rPr>
          <w:rFonts w:hint="eastAsia" w:ascii="仿宋" w:hAnsi="仿宋" w:eastAsia="仿宋"/>
          <w:sz w:val="24"/>
          <w:szCs w:val="28"/>
        </w:rPr>
        <w:t>报价单位（公章）：</w:t>
      </w:r>
      <w:r>
        <w:rPr>
          <w:rFonts w:hint="eastAsia" w:ascii="仿宋" w:hAnsi="仿宋" w:eastAsia="仿宋"/>
          <w:sz w:val="24"/>
          <w:szCs w:val="28"/>
          <w:u w:val="single"/>
        </w:rPr>
        <w:t xml:space="preserve">                                                </w:t>
      </w:r>
      <w:r>
        <w:rPr>
          <w:rFonts w:hint="eastAsia" w:ascii="仿宋" w:hAnsi="仿宋" w:eastAsia="仿宋"/>
          <w:sz w:val="24"/>
          <w:szCs w:val="28"/>
        </w:rPr>
        <w:t xml:space="preserve">   </w:t>
      </w:r>
    </w:p>
    <w:p w14:paraId="57D79600">
      <w:pPr>
        <w:spacing w:line="440" w:lineRule="exact"/>
        <w:rPr>
          <w:rFonts w:hint="eastAsia" w:ascii="仿宋" w:hAnsi="仿宋" w:eastAsia="仿宋"/>
          <w:sz w:val="24"/>
          <w:szCs w:val="28"/>
          <w:u w:val="single"/>
        </w:rPr>
      </w:pPr>
      <w:r>
        <w:rPr>
          <w:rFonts w:hint="eastAsia" w:ascii="仿宋" w:hAnsi="仿宋" w:eastAsia="仿宋"/>
          <w:sz w:val="24"/>
          <w:szCs w:val="28"/>
        </w:rPr>
        <w:t>授权代表（签字、电话/邮箱）：</w:t>
      </w:r>
      <w:r>
        <w:rPr>
          <w:rFonts w:hint="eastAsia" w:ascii="仿宋" w:hAnsi="仿宋" w:eastAsia="仿宋"/>
          <w:sz w:val="24"/>
          <w:szCs w:val="28"/>
          <w:u w:val="single"/>
        </w:rPr>
        <w:t xml:space="preserve">                             </w:t>
      </w:r>
    </w:p>
    <w:p w14:paraId="04A250F3">
      <w:pPr>
        <w:spacing w:line="440" w:lineRule="exact"/>
        <w:rPr>
          <w:rFonts w:hint="eastAsia" w:ascii="仿宋" w:hAnsi="仿宋" w:eastAsia="仿宋"/>
          <w:sz w:val="24"/>
          <w:szCs w:val="28"/>
        </w:rPr>
      </w:pPr>
      <w:r>
        <w:rPr>
          <w:rFonts w:hint="eastAsia" w:ascii="仿宋" w:hAnsi="仿宋" w:eastAsia="仿宋"/>
          <w:sz w:val="24"/>
          <w:szCs w:val="28"/>
        </w:rPr>
        <w:t>法定地址：</w:t>
      </w:r>
      <w:r>
        <w:rPr>
          <w:rFonts w:hint="eastAsia" w:ascii="仿宋" w:hAnsi="仿宋" w:eastAsia="仿宋"/>
          <w:sz w:val="24"/>
          <w:szCs w:val="28"/>
          <w:u w:val="single"/>
        </w:rPr>
        <w:t xml:space="preserve">                       （邮编：      ）</w:t>
      </w:r>
    </w:p>
    <w:p w14:paraId="620830AC">
      <w:pPr>
        <w:spacing w:line="440" w:lineRule="exact"/>
        <w:rPr>
          <w:rFonts w:hint="eastAsia" w:ascii="仿宋" w:hAnsi="仿宋" w:eastAsia="仿宋"/>
          <w:sz w:val="24"/>
          <w:szCs w:val="28"/>
        </w:rPr>
      </w:pPr>
      <w:r>
        <w:rPr>
          <w:rFonts w:hint="eastAsia" w:ascii="仿宋" w:hAnsi="仿宋" w:eastAsia="仿宋"/>
          <w:sz w:val="24"/>
          <w:szCs w:val="28"/>
        </w:rPr>
        <w:t>日    期：</w:t>
      </w:r>
      <w:r>
        <w:rPr>
          <w:rFonts w:hint="eastAsia" w:ascii="仿宋" w:hAnsi="仿宋" w:eastAsia="仿宋"/>
          <w:sz w:val="24"/>
          <w:szCs w:val="28"/>
          <w:u w:val="single"/>
        </w:rPr>
        <w:t xml:space="preserve">      </w:t>
      </w:r>
      <w:r>
        <w:rPr>
          <w:rFonts w:hint="eastAsia" w:ascii="仿宋" w:hAnsi="仿宋" w:eastAsia="仿宋"/>
          <w:sz w:val="24"/>
          <w:szCs w:val="28"/>
        </w:rPr>
        <w:t>年</w:t>
      </w:r>
      <w:r>
        <w:rPr>
          <w:rFonts w:hint="eastAsia" w:ascii="仿宋" w:hAnsi="仿宋" w:eastAsia="仿宋"/>
          <w:sz w:val="24"/>
          <w:szCs w:val="28"/>
          <w:u w:val="single"/>
        </w:rPr>
        <w:t xml:space="preserve">      </w:t>
      </w:r>
      <w:r>
        <w:rPr>
          <w:rFonts w:hint="eastAsia" w:ascii="仿宋" w:hAnsi="仿宋" w:eastAsia="仿宋"/>
          <w:sz w:val="24"/>
          <w:szCs w:val="28"/>
        </w:rPr>
        <w:t>月</w:t>
      </w:r>
      <w:r>
        <w:rPr>
          <w:rFonts w:hint="eastAsia" w:ascii="仿宋" w:hAnsi="仿宋" w:eastAsia="仿宋"/>
          <w:sz w:val="24"/>
          <w:szCs w:val="28"/>
          <w:u w:val="single"/>
        </w:rPr>
        <w:t xml:space="preserve">      </w:t>
      </w:r>
      <w:r>
        <w:rPr>
          <w:rFonts w:hint="eastAsia" w:ascii="仿宋" w:hAnsi="仿宋" w:eastAsia="仿宋"/>
          <w:sz w:val="24"/>
          <w:szCs w:val="28"/>
        </w:rPr>
        <w:t>日</w:t>
      </w:r>
    </w:p>
    <w:p w14:paraId="6F4031BD">
      <w:pPr>
        <w:spacing w:line="440" w:lineRule="exact"/>
        <w:rPr>
          <w:rFonts w:hint="eastAsia" w:ascii="仿宋" w:hAnsi="仿宋" w:eastAsia="仿宋"/>
          <w:sz w:val="24"/>
          <w:szCs w:val="28"/>
        </w:rPr>
      </w:pPr>
    </w:p>
    <w:p w14:paraId="0CC11826">
      <w:pPr>
        <w:widowControl/>
        <w:jc w:val="left"/>
        <w:rPr>
          <w:rFonts w:hint="eastAsia" w:ascii="仿宋" w:hAnsi="仿宋" w:eastAsia="仿宋"/>
          <w:sz w:val="24"/>
          <w:szCs w:val="28"/>
        </w:rPr>
      </w:pPr>
      <w:r>
        <w:rPr>
          <w:rFonts w:hint="eastAsia" w:ascii="仿宋" w:hAnsi="仿宋" w:eastAsia="仿宋"/>
          <w:sz w:val="24"/>
          <w:szCs w:val="28"/>
        </w:rPr>
        <w:br w:type="page"/>
      </w:r>
    </w:p>
    <w:p w14:paraId="66C82047">
      <w:pPr>
        <w:spacing w:line="440" w:lineRule="exact"/>
        <w:rPr>
          <w:rFonts w:hint="eastAsia"/>
          <w:sz w:val="24"/>
          <w:szCs w:val="28"/>
        </w:rPr>
      </w:pPr>
      <w:r>
        <w:rPr>
          <w:rFonts w:hint="eastAsia"/>
          <w:sz w:val="24"/>
          <w:szCs w:val="28"/>
        </w:rPr>
        <w:t>附件</w:t>
      </w:r>
      <w:r>
        <w:rPr>
          <w:sz w:val="24"/>
          <w:szCs w:val="28"/>
        </w:rPr>
        <w:t>3</w:t>
      </w:r>
    </w:p>
    <w:p w14:paraId="268B1FA8">
      <w:pPr>
        <w:spacing w:line="440" w:lineRule="exact"/>
        <w:rPr>
          <w:rFonts w:hint="eastAsia"/>
          <w:b/>
          <w:bCs/>
          <w:sz w:val="24"/>
          <w:szCs w:val="28"/>
        </w:rPr>
      </w:pPr>
    </w:p>
    <w:p w14:paraId="424A3E08">
      <w:pPr>
        <w:spacing w:line="440" w:lineRule="exact"/>
        <w:jc w:val="center"/>
        <w:rPr>
          <w:rFonts w:hint="eastAsia"/>
          <w:sz w:val="24"/>
          <w:szCs w:val="28"/>
        </w:rPr>
      </w:pPr>
      <w:r>
        <w:rPr>
          <w:rFonts w:hint="eastAsia"/>
          <w:b/>
          <w:bCs/>
          <w:sz w:val="24"/>
          <w:szCs w:val="28"/>
        </w:rPr>
        <w:t>服务方案及承诺（格式可自拟）</w:t>
      </w:r>
    </w:p>
    <w:p w14:paraId="353A961E">
      <w:pPr>
        <w:spacing w:line="440" w:lineRule="exact"/>
        <w:rPr>
          <w:rFonts w:hint="eastAsia"/>
          <w:b/>
          <w:bCs/>
          <w:sz w:val="24"/>
          <w:szCs w:val="28"/>
        </w:rPr>
      </w:pPr>
    </w:p>
    <w:p w14:paraId="239DD53E">
      <w:pPr>
        <w:spacing w:line="440" w:lineRule="exact"/>
        <w:ind w:firstLine="480" w:firstLineChars="200"/>
        <w:rPr>
          <w:rFonts w:hint="eastAsia" w:ascii="仿宋" w:hAnsi="仿宋" w:eastAsia="仿宋"/>
          <w:sz w:val="24"/>
          <w:szCs w:val="28"/>
        </w:rPr>
      </w:pPr>
      <w:r>
        <w:rPr>
          <w:rFonts w:hint="eastAsia" w:ascii="仿宋" w:hAnsi="仿宋" w:eastAsia="仿宋"/>
          <w:sz w:val="24"/>
          <w:szCs w:val="28"/>
        </w:rPr>
        <w:t>请供应商提供完整的项目方案及相应实施计划等，并提供完整的实施过程中的配合服务方案。</w:t>
      </w:r>
    </w:p>
    <w:p w14:paraId="790A64EA">
      <w:pPr>
        <w:spacing w:line="440" w:lineRule="exact"/>
        <w:rPr>
          <w:rFonts w:hint="eastAsia" w:ascii="仿宋" w:hAnsi="仿宋" w:eastAsia="仿宋"/>
          <w:sz w:val="24"/>
          <w:szCs w:val="28"/>
        </w:rPr>
      </w:pPr>
    </w:p>
    <w:p w14:paraId="1ECE6A75">
      <w:pPr>
        <w:spacing w:line="440" w:lineRule="exact"/>
        <w:rPr>
          <w:rFonts w:hint="eastAsia" w:ascii="仿宋" w:hAnsi="仿宋" w:eastAsia="仿宋"/>
          <w:sz w:val="24"/>
          <w:szCs w:val="28"/>
        </w:rPr>
      </w:pPr>
    </w:p>
    <w:p w14:paraId="6FD6D14F">
      <w:pPr>
        <w:spacing w:line="440" w:lineRule="exact"/>
        <w:rPr>
          <w:rFonts w:hint="eastAsia" w:ascii="仿宋" w:hAnsi="仿宋" w:eastAsia="仿宋"/>
          <w:sz w:val="24"/>
          <w:szCs w:val="28"/>
        </w:rPr>
      </w:pPr>
    </w:p>
    <w:p w14:paraId="1F28B67E">
      <w:pPr>
        <w:spacing w:line="440" w:lineRule="exact"/>
        <w:rPr>
          <w:rFonts w:hint="eastAsia" w:ascii="仿宋" w:hAnsi="仿宋" w:eastAsia="仿宋"/>
          <w:sz w:val="24"/>
          <w:szCs w:val="28"/>
        </w:rPr>
      </w:pPr>
    </w:p>
    <w:p w14:paraId="77EDBDBC">
      <w:pPr>
        <w:spacing w:line="440" w:lineRule="exact"/>
        <w:rPr>
          <w:rFonts w:hint="eastAsia" w:ascii="仿宋" w:hAnsi="仿宋" w:eastAsia="仿宋"/>
          <w:sz w:val="24"/>
          <w:szCs w:val="28"/>
        </w:rPr>
      </w:pPr>
      <w:r>
        <w:rPr>
          <w:rFonts w:hint="eastAsia" w:ascii="仿宋" w:hAnsi="仿宋" w:eastAsia="仿宋"/>
          <w:sz w:val="24"/>
          <w:szCs w:val="28"/>
        </w:rPr>
        <w:t>承诺内容应包括：</w:t>
      </w:r>
    </w:p>
    <w:p w14:paraId="7694DDD0">
      <w:pPr>
        <w:spacing w:line="440" w:lineRule="exact"/>
        <w:rPr>
          <w:rFonts w:hint="eastAsia" w:ascii="仿宋" w:hAnsi="仿宋" w:eastAsia="仿宋"/>
          <w:sz w:val="24"/>
          <w:szCs w:val="28"/>
        </w:rPr>
      </w:pPr>
      <w:r>
        <w:rPr>
          <w:rFonts w:ascii="仿宋" w:hAnsi="仿宋" w:eastAsia="仿宋"/>
          <w:sz w:val="24"/>
          <w:szCs w:val="28"/>
        </w:rPr>
        <w:t>1</w:t>
      </w:r>
      <w:r>
        <w:rPr>
          <w:rFonts w:hint="eastAsia" w:ascii="仿宋" w:hAnsi="仿宋" w:eastAsia="仿宋"/>
          <w:sz w:val="24"/>
          <w:szCs w:val="28"/>
        </w:rPr>
        <w:t>、服务时间、质量承诺</w:t>
      </w:r>
    </w:p>
    <w:p w14:paraId="480E72F7">
      <w:pPr>
        <w:spacing w:line="440" w:lineRule="exact"/>
        <w:rPr>
          <w:rFonts w:hint="eastAsia" w:ascii="仿宋" w:hAnsi="仿宋" w:eastAsia="仿宋"/>
          <w:sz w:val="24"/>
          <w:szCs w:val="28"/>
        </w:rPr>
      </w:pPr>
      <w:r>
        <w:rPr>
          <w:rFonts w:ascii="仿宋" w:hAnsi="仿宋" w:eastAsia="仿宋"/>
          <w:sz w:val="24"/>
          <w:szCs w:val="28"/>
        </w:rPr>
        <w:t>2</w:t>
      </w:r>
      <w:r>
        <w:rPr>
          <w:rFonts w:hint="eastAsia" w:ascii="仿宋" w:hAnsi="仿宋" w:eastAsia="仿宋"/>
          <w:sz w:val="24"/>
          <w:szCs w:val="28"/>
        </w:rPr>
        <w:t>、本项目验收时应达到的效果和指标；</w:t>
      </w:r>
    </w:p>
    <w:p w14:paraId="6D5D580D">
      <w:pPr>
        <w:spacing w:line="440" w:lineRule="exact"/>
        <w:rPr>
          <w:rFonts w:hint="eastAsia" w:ascii="仿宋" w:hAnsi="仿宋" w:eastAsia="仿宋"/>
          <w:sz w:val="24"/>
          <w:szCs w:val="28"/>
        </w:rPr>
      </w:pPr>
      <w:r>
        <w:rPr>
          <w:rFonts w:ascii="仿宋" w:hAnsi="仿宋" w:eastAsia="仿宋"/>
          <w:sz w:val="24"/>
          <w:szCs w:val="28"/>
        </w:rPr>
        <w:t>3</w:t>
      </w:r>
      <w:r>
        <w:rPr>
          <w:rFonts w:hint="eastAsia" w:ascii="仿宋" w:hAnsi="仿宋" w:eastAsia="仿宋"/>
          <w:sz w:val="24"/>
          <w:szCs w:val="28"/>
        </w:rPr>
        <w:t>、其他。</w:t>
      </w:r>
    </w:p>
    <w:p w14:paraId="3107E143">
      <w:pPr>
        <w:spacing w:line="440" w:lineRule="exact"/>
        <w:rPr>
          <w:rFonts w:hint="eastAsia"/>
          <w:sz w:val="24"/>
          <w:szCs w:val="28"/>
        </w:rPr>
        <w:sectPr>
          <w:footerReference r:id="rId3" w:type="default"/>
          <w:pgSz w:w="11906" w:h="16838"/>
          <w:pgMar w:top="1440" w:right="1800" w:bottom="1440" w:left="1800" w:header="851" w:footer="992" w:gutter="0"/>
          <w:pgNumType w:fmt="decimal"/>
          <w:cols w:space="720" w:num="1"/>
          <w:docGrid w:type="lines" w:linePitch="312" w:charSpace="0"/>
        </w:sectPr>
      </w:pPr>
    </w:p>
    <w:p w14:paraId="1659889B">
      <w:pPr>
        <w:spacing w:line="440" w:lineRule="exact"/>
        <w:rPr>
          <w:rFonts w:hint="eastAsia"/>
          <w:sz w:val="24"/>
          <w:szCs w:val="28"/>
        </w:rPr>
      </w:pPr>
      <w:r>
        <w:rPr>
          <w:rFonts w:hint="eastAsia"/>
          <w:sz w:val="24"/>
          <w:szCs w:val="28"/>
        </w:rPr>
        <w:t>附件</w:t>
      </w:r>
      <w:r>
        <w:rPr>
          <w:sz w:val="24"/>
          <w:szCs w:val="28"/>
        </w:rPr>
        <w:t>4</w:t>
      </w:r>
    </w:p>
    <w:p w14:paraId="03DA5DCE">
      <w:pPr>
        <w:spacing w:line="440" w:lineRule="exact"/>
        <w:rPr>
          <w:rFonts w:hint="eastAsia"/>
          <w:sz w:val="24"/>
          <w:szCs w:val="28"/>
        </w:rPr>
      </w:pPr>
    </w:p>
    <w:p w14:paraId="6B4D63DA">
      <w:pPr>
        <w:spacing w:line="440" w:lineRule="exact"/>
        <w:jc w:val="center"/>
        <w:rPr>
          <w:rFonts w:hint="eastAsia"/>
          <w:b/>
          <w:bCs/>
          <w:sz w:val="24"/>
          <w:szCs w:val="28"/>
        </w:rPr>
      </w:pPr>
      <w:r>
        <w:rPr>
          <w:rFonts w:hint="eastAsia"/>
          <w:b/>
          <w:bCs/>
          <w:sz w:val="24"/>
          <w:szCs w:val="28"/>
        </w:rPr>
        <w:t>报价企业概况（格式可自拟）</w:t>
      </w:r>
    </w:p>
    <w:p w14:paraId="12FC8EFF">
      <w:pPr>
        <w:spacing w:line="440" w:lineRule="exact"/>
        <w:rPr>
          <w:rFonts w:hint="eastAsia"/>
          <w:b/>
          <w:bCs/>
          <w:sz w:val="24"/>
          <w:szCs w:val="28"/>
        </w:rPr>
      </w:pPr>
    </w:p>
    <w:p w14:paraId="7E067638">
      <w:pPr>
        <w:spacing w:line="440" w:lineRule="exact"/>
        <w:rPr>
          <w:rFonts w:hint="eastAsia"/>
          <w:b/>
          <w:bCs/>
          <w:sz w:val="24"/>
          <w:szCs w:val="28"/>
        </w:rPr>
      </w:pPr>
    </w:p>
    <w:p w14:paraId="58F23B47">
      <w:pPr>
        <w:spacing w:line="440" w:lineRule="exact"/>
        <w:rPr>
          <w:rFonts w:hint="eastAsia"/>
          <w:b/>
          <w:bCs/>
          <w:sz w:val="24"/>
          <w:szCs w:val="28"/>
        </w:rPr>
      </w:pPr>
    </w:p>
    <w:p w14:paraId="5FD8F339">
      <w:pPr>
        <w:spacing w:line="440" w:lineRule="exact"/>
        <w:rPr>
          <w:rFonts w:hint="eastAsia"/>
          <w:sz w:val="24"/>
          <w:szCs w:val="28"/>
        </w:rPr>
        <w:sectPr>
          <w:pgSz w:w="11906" w:h="16838"/>
          <w:pgMar w:top="1440" w:right="1800" w:bottom="1440" w:left="1800" w:header="851" w:footer="992" w:gutter="0"/>
          <w:pgNumType w:fmt="decimal"/>
          <w:cols w:space="720" w:num="1"/>
          <w:docGrid w:type="lines" w:linePitch="312" w:charSpace="0"/>
        </w:sectPr>
      </w:pPr>
    </w:p>
    <w:p w14:paraId="20F7C925">
      <w:pPr>
        <w:spacing w:line="440" w:lineRule="exact"/>
        <w:rPr>
          <w:rFonts w:hint="eastAsia"/>
          <w:sz w:val="24"/>
          <w:szCs w:val="28"/>
        </w:rPr>
      </w:pPr>
      <w:r>
        <w:rPr>
          <w:rFonts w:hint="eastAsia"/>
          <w:sz w:val="24"/>
          <w:szCs w:val="28"/>
        </w:rPr>
        <w:t>附件</w:t>
      </w:r>
      <w:r>
        <w:rPr>
          <w:sz w:val="24"/>
          <w:szCs w:val="28"/>
        </w:rPr>
        <w:t>5</w:t>
      </w:r>
    </w:p>
    <w:p w14:paraId="5CEC5872">
      <w:pPr>
        <w:spacing w:line="440" w:lineRule="exact"/>
        <w:jc w:val="center"/>
        <w:rPr>
          <w:rFonts w:hint="eastAsia"/>
          <w:b/>
          <w:bCs/>
          <w:sz w:val="24"/>
          <w:szCs w:val="28"/>
        </w:rPr>
      </w:pPr>
      <w:r>
        <w:rPr>
          <w:rFonts w:hint="eastAsia"/>
          <w:b/>
          <w:bCs/>
          <w:sz w:val="24"/>
          <w:szCs w:val="28"/>
        </w:rPr>
        <w:t>资格证明文件</w:t>
      </w:r>
    </w:p>
    <w:p w14:paraId="7209FC9B">
      <w:pPr>
        <w:numPr>
          <w:ilvl w:val="0"/>
          <w:numId w:val="2"/>
        </w:numPr>
        <w:spacing w:line="440" w:lineRule="exact"/>
        <w:rPr>
          <w:rFonts w:hint="eastAsia" w:ascii="仿宋" w:hAnsi="仿宋" w:eastAsia="仿宋"/>
          <w:sz w:val="24"/>
          <w:szCs w:val="28"/>
        </w:rPr>
      </w:pPr>
      <w:r>
        <w:rPr>
          <w:rFonts w:hint="eastAsia" w:ascii="仿宋" w:hAnsi="仿宋" w:eastAsia="仿宋"/>
          <w:sz w:val="24"/>
          <w:szCs w:val="28"/>
        </w:rPr>
        <w:t>企业营业执照（复印件）</w:t>
      </w:r>
    </w:p>
    <w:p w14:paraId="042CB56E">
      <w:pPr>
        <w:numPr>
          <w:ilvl w:val="0"/>
          <w:numId w:val="2"/>
        </w:numPr>
        <w:spacing w:line="440" w:lineRule="exact"/>
        <w:rPr>
          <w:rFonts w:hint="eastAsia" w:ascii="仿宋" w:hAnsi="仿宋" w:eastAsia="仿宋"/>
          <w:sz w:val="24"/>
          <w:szCs w:val="28"/>
        </w:rPr>
      </w:pPr>
      <w:r>
        <w:rPr>
          <w:rFonts w:hint="eastAsia" w:ascii="仿宋" w:hAnsi="仿宋" w:eastAsia="仿宋"/>
          <w:sz w:val="24"/>
          <w:szCs w:val="28"/>
        </w:rPr>
        <w:t>其他资格证明文件</w:t>
      </w:r>
    </w:p>
    <w:p w14:paraId="4238FED3">
      <w:pPr>
        <w:spacing w:line="440" w:lineRule="exact"/>
        <w:rPr>
          <w:rFonts w:hint="eastAsia" w:ascii="仿宋" w:hAnsi="仿宋" w:eastAsia="仿宋"/>
          <w:sz w:val="24"/>
          <w:szCs w:val="28"/>
        </w:rPr>
      </w:pPr>
      <w:r>
        <w:rPr>
          <w:rFonts w:ascii="仿宋" w:hAnsi="仿宋" w:eastAsia="仿宋"/>
          <w:sz w:val="24"/>
          <w:szCs w:val="28"/>
        </w:rPr>
        <w:tab/>
      </w:r>
      <w:r>
        <w:rPr>
          <w:rFonts w:hint="eastAsia" w:ascii="仿宋" w:hAnsi="仿宋" w:eastAsia="仿宋"/>
          <w:sz w:val="24"/>
          <w:szCs w:val="28"/>
        </w:rPr>
        <w:t>……</w:t>
      </w:r>
    </w:p>
    <w:p w14:paraId="1F94B188">
      <w:pPr>
        <w:spacing w:line="440" w:lineRule="exact"/>
        <w:rPr>
          <w:rFonts w:hint="eastAsia" w:ascii="仿宋" w:hAnsi="仿宋" w:eastAsia="仿宋"/>
          <w:sz w:val="24"/>
          <w:szCs w:val="28"/>
        </w:rPr>
      </w:pPr>
    </w:p>
    <w:p w14:paraId="266B6FD2">
      <w:pPr>
        <w:spacing w:line="440" w:lineRule="exact"/>
        <w:rPr>
          <w:rFonts w:hint="eastAsia" w:ascii="仿宋" w:hAnsi="仿宋" w:eastAsia="仿宋"/>
          <w:b/>
          <w:bCs/>
          <w:sz w:val="24"/>
          <w:szCs w:val="28"/>
        </w:rPr>
      </w:pPr>
      <w:r>
        <w:rPr>
          <w:rFonts w:hint="eastAsia" w:ascii="仿宋" w:hAnsi="仿宋" w:eastAsia="仿宋"/>
          <w:b/>
          <w:bCs/>
          <w:sz w:val="24"/>
          <w:szCs w:val="28"/>
        </w:rPr>
        <w:t>注意：</w:t>
      </w:r>
    </w:p>
    <w:p w14:paraId="02AD94B9">
      <w:pPr>
        <w:spacing w:line="440" w:lineRule="exact"/>
        <w:rPr>
          <w:rFonts w:hint="eastAsia" w:ascii="仿宋" w:hAnsi="仿宋" w:eastAsia="仿宋"/>
          <w:sz w:val="24"/>
          <w:szCs w:val="28"/>
        </w:rPr>
      </w:pPr>
      <w:r>
        <w:rPr>
          <w:rFonts w:ascii="仿宋" w:hAnsi="仿宋" w:eastAsia="仿宋"/>
          <w:sz w:val="24"/>
          <w:szCs w:val="28"/>
        </w:rPr>
        <w:t>1.</w:t>
      </w:r>
      <w:r>
        <w:rPr>
          <w:rFonts w:hint="eastAsia" w:ascii="仿宋" w:hAnsi="仿宋" w:eastAsia="仿宋"/>
          <w:sz w:val="24"/>
          <w:szCs w:val="28"/>
        </w:rPr>
        <w:t>报价供应商应提交相关证明文件，以及提供其他有关资料。</w:t>
      </w:r>
    </w:p>
    <w:p w14:paraId="582F30FB">
      <w:pPr>
        <w:spacing w:line="440" w:lineRule="exact"/>
        <w:rPr>
          <w:rFonts w:hint="eastAsia" w:ascii="仿宋" w:hAnsi="仿宋" w:eastAsia="仿宋"/>
          <w:sz w:val="24"/>
          <w:szCs w:val="28"/>
        </w:rPr>
      </w:pPr>
      <w:r>
        <w:rPr>
          <w:rFonts w:ascii="仿宋" w:hAnsi="仿宋" w:eastAsia="仿宋"/>
          <w:sz w:val="24"/>
          <w:szCs w:val="28"/>
        </w:rPr>
        <w:t>2.</w:t>
      </w:r>
      <w:r>
        <w:rPr>
          <w:rFonts w:hint="eastAsia" w:ascii="仿宋" w:hAnsi="仿宋" w:eastAsia="仿宋"/>
          <w:sz w:val="24"/>
          <w:szCs w:val="28"/>
        </w:rPr>
        <w:t>报价供应商提供的资格文件将由采购人及买方使用，并据此进行评价和判断，确定比价供应商的资格和履约能力。</w:t>
      </w:r>
    </w:p>
    <w:p w14:paraId="2576FABC">
      <w:pPr>
        <w:spacing w:line="440" w:lineRule="exact"/>
        <w:rPr>
          <w:rFonts w:hint="eastAsia" w:ascii="仿宋" w:hAnsi="仿宋" w:eastAsia="仿宋"/>
          <w:sz w:val="24"/>
          <w:szCs w:val="28"/>
        </w:rPr>
      </w:pPr>
      <w:r>
        <w:rPr>
          <w:rFonts w:ascii="仿宋" w:hAnsi="仿宋" w:eastAsia="仿宋"/>
          <w:sz w:val="24"/>
          <w:szCs w:val="28"/>
        </w:rPr>
        <w:t>3.</w:t>
      </w:r>
      <w:r>
        <w:rPr>
          <w:rFonts w:hint="eastAsia" w:ascii="仿宋" w:hAnsi="仿宋" w:eastAsia="仿宋"/>
          <w:sz w:val="24"/>
          <w:szCs w:val="28"/>
        </w:rPr>
        <w:t>报价供应商提交的文件将给予保密，但不退还。</w:t>
      </w:r>
    </w:p>
    <w:p w14:paraId="607DB7D7">
      <w:pPr>
        <w:spacing w:line="440" w:lineRule="exact"/>
        <w:rPr>
          <w:rFonts w:hint="eastAsia"/>
          <w:sz w:val="24"/>
          <w:szCs w:val="28"/>
        </w:rPr>
        <w:sectPr>
          <w:pgSz w:w="11906" w:h="16838"/>
          <w:pgMar w:top="1440" w:right="1800" w:bottom="1440" w:left="1800" w:header="851" w:footer="992" w:gutter="0"/>
          <w:pgNumType w:fmt="decimal"/>
          <w:cols w:space="720" w:num="1"/>
          <w:docGrid w:type="lines" w:linePitch="312" w:charSpace="0"/>
        </w:sectPr>
      </w:pPr>
    </w:p>
    <w:p w14:paraId="5202A020">
      <w:pPr>
        <w:spacing w:line="440" w:lineRule="exact"/>
        <w:rPr>
          <w:rFonts w:hint="eastAsia"/>
          <w:sz w:val="24"/>
          <w:szCs w:val="28"/>
        </w:rPr>
      </w:pPr>
      <w:r>
        <w:rPr>
          <w:rFonts w:hint="eastAsia"/>
          <w:sz w:val="24"/>
          <w:szCs w:val="28"/>
        </w:rPr>
        <w:t>附件</w:t>
      </w:r>
      <w:r>
        <w:rPr>
          <w:sz w:val="24"/>
          <w:szCs w:val="28"/>
        </w:rPr>
        <w:t>6</w:t>
      </w:r>
    </w:p>
    <w:p w14:paraId="49C5D07A">
      <w:pPr>
        <w:spacing w:line="440" w:lineRule="exact"/>
        <w:rPr>
          <w:rFonts w:hint="eastAsia"/>
          <w:b/>
          <w:sz w:val="24"/>
          <w:szCs w:val="28"/>
        </w:rPr>
      </w:pPr>
    </w:p>
    <w:p w14:paraId="44DBC4E4">
      <w:pPr>
        <w:spacing w:line="440" w:lineRule="exact"/>
        <w:jc w:val="center"/>
        <w:rPr>
          <w:rFonts w:hint="eastAsia"/>
          <w:b/>
          <w:bCs/>
          <w:sz w:val="24"/>
          <w:szCs w:val="28"/>
        </w:rPr>
      </w:pPr>
      <w:bookmarkStart w:id="3" w:name="OLE_LINK3"/>
      <w:r>
        <w:rPr>
          <w:rFonts w:hint="eastAsia"/>
          <w:b/>
          <w:sz w:val="24"/>
          <w:szCs w:val="28"/>
        </w:rPr>
        <w:t>近三年项目业绩表</w:t>
      </w:r>
      <w:r>
        <w:rPr>
          <w:rFonts w:hint="eastAsia"/>
          <w:b/>
          <w:bCs/>
          <w:sz w:val="24"/>
          <w:szCs w:val="28"/>
        </w:rPr>
        <w:t>（格式可拟定，业绩表内的项目须提供配套合同复印件）</w:t>
      </w:r>
      <w:bookmarkEnd w:id="3"/>
    </w:p>
    <w:p w14:paraId="4BA04AD8">
      <w:pPr>
        <w:spacing w:line="440" w:lineRule="exact"/>
        <w:jc w:val="center"/>
        <w:rPr>
          <w:rFonts w:hint="eastAsia"/>
          <w:sz w:val="24"/>
          <w:szCs w:val="28"/>
        </w:rPr>
      </w:pPr>
    </w:p>
    <w:p w14:paraId="3E1D403C">
      <w:pPr>
        <w:spacing w:line="440" w:lineRule="exact"/>
        <w:rPr>
          <w:rFonts w:hint="eastAsia"/>
          <w:bCs/>
          <w:sz w:val="24"/>
          <w:szCs w:val="28"/>
        </w:rPr>
      </w:pPr>
    </w:p>
    <w:tbl>
      <w:tblPr>
        <w:tblStyle w:val="15"/>
        <w:tblW w:w="5000" w:type="pct"/>
        <w:tblInd w:w="0" w:type="dxa"/>
        <w:tblLayout w:type="autofit"/>
        <w:tblCellMar>
          <w:top w:w="0" w:type="dxa"/>
          <w:left w:w="30" w:type="dxa"/>
          <w:bottom w:w="0" w:type="dxa"/>
          <w:right w:w="30" w:type="dxa"/>
        </w:tblCellMar>
      </w:tblPr>
      <w:tblGrid>
        <w:gridCol w:w="782"/>
        <w:gridCol w:w="1996"/>
        <w:gridCol w:w="3330"/>
        <w:gridCol w:w="1425"/>
        <w:gridCol w:w="1425"/>
      </w:tblGrid>
      <w:tr w14:paraId="7D304CFA">
        <w:tblPrEx>
          <w:tblCellMar>
            <w:top w:w="0" w:type="dxa"/>
            <w:left w:w="30" w:type="dxa"/>
            <w:bottom w:w="0" w:type="dxa"/>
            <w:right w:w="30" w:type="dxa"/>
          </w:tblCellMar>
        </w:tblPrEx>
        <w:trPr>
          <w:trHeight w:val="760" w:hRule="exact"/>
        </w:trPr>
        <w:tc>
          <w:tcPr>
            <w:tcW w:w="437" w:type="pct"/>
            <w:tcBorders>
              <w:top w:val="single" w:color="auto" w:sz="12" w:space="0"/>
              <w:left w:val="single" w:color="auto" w:sz="12" w:space="0"/>
              <w:bottom w:val="single" w:color="auto" w:sz="12" w:space="0"/>
              <w:right w:val="single" w:color="auto" w:sz="6" w:space="0"/>
            </w:tcBorders>
            <w:vAlign w:val="center"/>
          </w:tcPr>
          <w:p w14:paraId="03361CBC">
            <w:pPr>
              <w:spacing w:line="440" w:lineRule="exact"/>
              <w:jc w:val="center"/>
              <w:rPr>
                <w:rFonts w:hint="eastAsia" w:ascii="仿宋" w:hAnsi="仿宋" w:eastAsia="仿宋"/>
                <w:bCs/>
                <w:sz w:val="24"/>
                <w:szCs w:val="28"/>
              </w:rPr>
            </w:pPr>
            <w:r>
              <w:rPr>
                <w:rFonts w:hint="eastAsia" w:ascii="仿宋" w:hAnsi="仿宋" w:eastAsia="仿宋"/>
                <w:bCs/>
                <w:sz w:val="24"/>
                <w:szCs w:val="28"/>
              </w:rPr>
              <w:t>序号</w:t>
            </w:r>
          </w:p>
        </w:tc>
        <w:tc>
          <w:tcPr>
            <w:tcW w:w="1114" w:type="pct"/>
            <w:tcBorders>
              <w:top w:val="single" w:color="auto" w:sz="12" w:space="0"/>
              <w:left w:val="single" w:color="auto" w:sz="6" w:space="0"/>
              <w:bottom w:val="single" w:color="auto" w:sz="12" w:space="0"/>
              <w:right w:val="single" w:color="auto" w:sz="6" w:space="0"/>
            </w:tcBorders>
            <w:vAlign w:val="center"/>
          </w:tcPr>
          <w:p w14:paraId="4DF91118">
            <w:pPr>
              <w:spacing w:line="440" w:lineRule="exact"/>
              <w:jc w:val="center"/>
              <w:rPr>
                <w:rFonts w:hint="eastAsia" w:ascii="仿宋" w:hAnsi="仿宋" w:eastAsia="仿宋"/>
                <w:bCs/>
                <w:sz w:val="24"/>
                <w:szCs w:val="28"/>
              </w:rPr>
            </w:pPr>
            <w:r>
              <w:rPr>
                <w:rFonts w:hint="eastAsia" w:ascii="仿宋" w:hAnsi="仿宋" w:eastAsia="仿宋"/>
                <w:bCs/>
                <w:sz w:val="24"/>
                <w:szCs w:val="28"/>
              </w:rPr>
              <w:t>业主名称</w:t>
            </w:r>
          </w:p>
        </w:tc>
        <w:tc>
          <w:tcPr>
            <w:tcW w:w="1858" w:type="pct"/>
            <w:tcBorders>
              <w:top w:val="single" w:color="auto" w:sz="12" w:space="0"/>
              <w:left w:val="single" w:color="auto" w:sz="6" w:space="0"/>
              <w:bottom w:val="single" w:color="auto" w:sz="12" w:space="0"/>
              <w:right w:val="single" w:color="auto" w:sz="4" w:space="0"/>
            </w:tcBorders>
            <w:vAlign w:val="center"/>
          </w:tcPr>
          <w:p w14:paraId="6711936B">
            <w:pPr>
              <w:spacing w:line="440" w:lineRule="exact"/>
              <w:jc w:val="center"/>
              <w:rPr>
                <w:rFonts w:hint="eastAsia" w:ascii="仿宋" w:hAnsi="仿宋" w:eastAsia="仿宋"/>
                <w:bCs/>
                <w:sz w:val="24"/>
                <w:szCs w:val="28"/>
              </w:rPr>
            </w:pPr>
            <w:r>
              <w:rPr>
                <w:rFonts w:hint="eastAsia" w:ascii="仿宋" w:hAnsi="仿宋" w:eastAsia="仿宋"/>
                <w:bCs/>
                <w:sz w:val="24"/>
                <w:szCs w:val="28"/>
              </w:rPr>
              <w:t>相关业绩</w:t>
            </w:r>
          </w:p>
        </w:tc>
        <w:tc>
          <w:tcPr>
            <w:tcW w:w="795" w:type="pct"/>
            <w:tcBorders>
              <w:top w:val="single" w:color="auto" w:sz="12" w:space="0"/>
              <w:left w:val="single" w:color="auto" w:sz="4" w:space="0"/>
              <w:bottom w:val="single" w:color="auto" w:sz="12" w:space="0"/>
              <w:right w:val="single" w:color="auto" w:sz="4" w:space="0"/>
            </w:tcBorders>
            <w:vAlign w:val="center"/>
          </w:tcPr>
          <w:p w14:paraId="28516E94">
            <w:pPr>
              <w:spacing w:line="440" w:lineRule="exact"/>
              <w:jc w:val="center"/>
              <w:rPr>
                <w:rFonts w:hint="eastAsia" w:ascii="仿宋" w:hAnsi="仿宋" w:eastAsia="仿宋"/>
                <w:bCs/>
                <w:sz w:val="24"/>
                <w:szCs w:val="28"/>
              </w:rPr>
            </w:pPr>
            <w:r>
              <w:rPr>
                <w:rFonts w:hint="eastAsia" w:ascii="仿宋" w:hAnsi="仿宋" w:eastAsia="仿宋"/>
                <w:bCs/>
                <w:sz w:val="24"/>
                <w:szCs w:val="28"/>
              </w:rPr>
              <w:t>业绩时间</w:t>
            </w:r>
          </w:p>
        </w:tc>
        <w:tc>
          <w:tcPr>
            <w:tcW w:w="795" w:type="pct"/>
            <w:tcBorders>
              <w:top w:val="single" w:color="auto" w:sz="12" w:space="0"/>
              <w:left w:val="single" w:color="auto" w:sz="4" w:space="0"/>
              <w:bottom w:val="single" w:color="auto" w:sz="12" w:space="0"/>
              <w:right w:val="single" w:color="auto" w:sz="12" w:space="0"/>
            </w:tcBorders>
            <w:vAlign w:val="center"/>
          </w:tcPr>
          <w:p w14:paraId="570BDD29">
            <w:pPr>
              <w:spacing w:line="440" w:lineRule="exact"/>
              <w:jc w:val="center"/>
              <w:rPr>
                <w:rFonts w:hint="eastAsia" w:ascii="仿宋" w:hAnsi="仿宋" w:eastAsia="仿宋"/>
                <w:bCs/>
                <w:sz w:val="24"/>
                <w:szCs w:val="28"/>
              </w:rPr>
            </w:pPr>
            <w:r>
              <w:rPr>
                <w:rFonts w:hint="eastAsia" w:ascii="仿宋" w:hAnsi="仿宋" w:eastAsia="仿宋"/>
                <w:bCs/>
                <w:sz w:val="24"/>
                <w:szCs w:val="28"/>
              </w:rPr>
              <w:t>备注</w:t>
            </w:r>
          </w:p>
        </w:tc>
      </w:tr>
      <w:tr w14:paraId="5C2B546A">
        <w:tblPrEx>
          <w:tblCellMar>
            <w:top w:w="0" w:type="dxa"/>
            <w:left w:w="30" w:type="dxa"/>
            <w:bottom w:w="0" w:type="dxa"/>
            <w:right w:w="30" w:type="dxa"/>
          </w:tblCellMar>
        </w:tblPrEx>
        <w:trPr>
          <w:trHeight w:val="567" w:hRule="exact"/>
        </w:trPr>
        <w:tc>
          <w:tcPr>
            <w:tcW w:w="437" w:type="pct"/>
            <w:tcBorders>
              <w:top w:val="single" w:color="auto" w:sz="12" w:space="0"/>
              <w:left w:val="single" w:color="auto" w:sz="12" w:space="0"/>
              <w:bottom w:val="single" w:color="auto" w:sz="6" w:space="0"/>
              <w:right w:val="single" w:color="auto" w:sz="6" w:space="0"/>
            </w:tcBorders>
            <w:vAlign w:val="center"/>
          </w:tcPr>
          <w:p w14:paraId="4105FFEB">
            <w:pPr>
              <w:spacing w:line="440" w:lineRule="exact"/>
              <w:rPr>
                <w:rFonts w:hint="eastAsia" w:ascii="仿宋" w:hAnsi="仿宋" w:eastAsia="仿宋"/>
                <w:bCs/>
                <w:sz w:val="24"/>
                <w:szCs w:val="28"/>
              </w:rPr>
            </w:pPr>
          </w:p>
        </w:tc>
        <w:tc>
          <w:tcPr>
            <w:tcW w:w="1114" w:type="pct"/>
            <w:tcBorders>
              <w:top w:val="single" w:color="auto" w:sz="12" w:space="0"/>
              <w:left w:val="single" w:color="auto" w:sz="6" w:space="0"/>
              <w:bottom w:val="single" w:color="auto" w:sz="6" w:space="0"/>
              <w:right w:val="single" w:color="auto" w:sz="6" w:space="0"/>
            </w:tcBorders>
            <w:vAlign w:val="center"/>
          </w:tcPr>
          <w:p w14:paraId="1E379FD5">
            <w:pPr>
              <w:spacing w:line="440" w:lineRule="exact"/>
              <w:rPr>
                <w:rFonts w:hint="eastAsia" w:ascii="仿宋" w:hAnsi="仿宋" w:eastAsia="仿宋"/>
                <w:bCs/>
                <w:sz w:val="24"/>
                <w:szCs w:val="28"/>
              </w:rPr>
            </w:pPr>
          </w:p>
        </w:tc>
        <w:tc>
          <w:tcPr>
            <w:tcW w:w="1858" w:type="pct"/>
            <w:tcBorders>
              <w:top w:val="single" w:color="auto" w:sz="12" w:space="0"/>
              <w:left w:val="single" w:color="auto" w:sz="6" w:space="0"/>
              <w:bottom w:val="single" w:color="auto" w:sz="6" w:space="0"/>
              <w:right w:val="single" w:color="auto" w:sz="4" w:space="0"/>
            </w:tcBorders>
            <w:vAlign w:val="center"/>
          </w:tcPr>
          <w:p w14:paraId="56FB7077">
            <w:pPr>
              <w:spacing w:line="440" w:lineRule="exact"/>
              <w:rPr>
                <w:rFonts w:hint="eastAsia" w:ascii="仿宋" w:hAnsi="仿宋" w:eastAsia="仿宋"/>
                <w:bCs/>
                <w:sz w:val="24"/>
                <w:szCs w:val="28"/>
              </w:rPr>
            </w:pPr>
          </w:p>
        </w:tc>
        <w:tc>
          <w:tcPr>
            <w:tcW w:w="795" w:type="pct"/>
            <w:tcBorders>
              <w:top w:val="single" w:color="auto" w:sz="12" w:space="0"/>
              <w:left w:val="single" w:color="auto" w:sz="4" w:space="0"/>
              <w:bottom w:val="single" w:color="auto" w:sz="6" w:space="0"/>
              <w:right w:val="single" w:color="auto" w:sz="4" w:space="0"/>
            </w:tcBorders>
            <w:vAlign w:val="center"/>
          </w:tcPr>
          <w:p w14:paraId="07166704">
            <w:pPr>
              <w:spacing w:line="440" w:lineRule="exact"/>
              <w:rPr>
                <w:rFonts w:hint="eastAsia" w:ascii="仿宋" w:hAnsi="仿宋" w:eastAsia="仿宋"/>
                <w:bCs/>
                <w:sz w:val="24"/>
                <w:szCs w:val="28"/>
              </w:rPr>
            </w:pPr>
          </w:p>
        </w:tc>
        <w:tc>
          <w:tcPr>
            <w:tcW w:w="795" w:type="pct"/>
            <w:tcBorders>
              <w:top w:val="single" w:color="auto" w:sz="12" w:space="0"/>
              <w:left w:val="single" w:color="auto" w:sz="4" w:space="0"/>
              <w:bottom w:val="single" w:color="auto" w:sz="6" w:space="0"/>
              <w:right w:val="single" w:color="auto" w:sz="12" w:space="0"/>
            </w:tcBorders>
            <w:vAlign w:val="center"/>
          </w:tcPr>
          <w:p w14:paraId="017AB982">
            <w:pPr>
              <w:spacing w:line="440" w:lineRule="exact"/>
              <w:rPr>
                <w:rFonts w:hint="eastAsia" w:ascii="仿宋" w:hAnsi="仿宋" w:eastAsia="仿宋"/>
                <w:bCs/>
                <w:sz w:val="24"/>
                <w:szCs w:val="28"/>
              </w:rPr>
            </w:pPr>
          </w:p>
        </w:tc>
      </w:tr>
      <w:tr w14:paraId="0B2D9CC6">
        <w:tblPrEx>
          <w:tblCellMar>
            <w:top w:w="0" w:type="dxa"/>
            <w:left w:w="30" w:type="dxa"/>
            <w:bottom w:w="0" w:type="dxa"/>
            <w:right w:w="30" w:type="dxa"/>
          </w:tblCellMar>
        </w:tblPrEx>
        <w:trPr>
          <w:trHeight w:val="567" w:hRule="exact"/>
        </w:trPr>
        <w:tc>
          <w:tcPr>
            <w:tcW w:w="437" w:type="pct"/>
            <w:tcBorders>
              <w:top w:val="single" w:color="auto" w:sz="6" w:space="0"/>
              <w:left w:val="single" w:color="auto" w:sz="12" w:space="0"/>
              <w:bottom w:val="single" w:color="auto" w:sz="6" w:space="0"/>
              <w:right w:val="single" w:color="auto" w:sz="6" w:space="0"/>
            </w:tcBorders>
            <w:vAlign w:val="center"/>
          </w:tcPr>
          <w:p w14:paraId="05525C73">
            <w:pPr>
              <w:spacing w:line="440" w:lineRule="exact"/>
              <w:rPr>
                <w:rFonts w:hint="eastAsia" w:ascii="仿宋" w:hAnsi="仿宋" w:eastAsia="仿宋"/>
                <w:bCs/>
                <w:sz w:val="24"/>
                <w:szCs w:val="28"/>
              </w:rPr>
            </w:pPr>
          </w:p>
        </w:tc>
        <w:tc>
          <w:tcPr>
            <w:tcW w:w="1114" w:type="pct"/>
            <w:tcBorders>
              <w:top w:val="single" w:color="auto" w:sz="6" w:space="0"/>
              <w:left w:val="single" w:color="auto" w:sz="6" w:space="0"/>
              <w:bottom w:val="single" w:color="auto" w:sz="6" w:space="0"/>
              <w:right w:val="single" w:color="auto" w:sz="6" w:space="0"/>
            </w:tcBorders>
            <w:vAlign w:val="center"/>
          </w:tcPr>
          <w:p w14:paraId="43B162F9">
            <w:pPr>
              <w:spacing w:line="440" w:lineRule="exact"/>
              <w:rPr>
                <w:rFonts w:hint="eastAsia" w:ascii="仿宋" w:hAnsi="仿宋" w:eastAsia="仿宋"/>
                <w:bCs/>
                <w:sz w:val="24"/>
                <w:szCs w:val="28"/>
              </w:rPr>
            </w:pPr>
          </w:p>
        </w:tc>
        <w:tc>
          <w:tcPr>
            <w:tcW w:w="1858" w:type="pct"/>
            <w:tcBorders>
              <w:top w:val="single" w:color="auto" w:sz="6" w:space="0"/>
              <w:left w:val="single" w:color="auto" w:sz="6" w:space="0"/>
              <w:bottom w:val="single" w:color="auto" w:sz="6" w:space="0"/>
              <w:right w:val="single" w:color="auto" w:sz="4" w:space="0"/>
            </w:tcBorders>
            <w:vAlign w:val="center"/>
          </w:tcPr>
          <w:p w14:paraId="072EB0F8">
            <w:pPr>
              <w:spacing w:line="440" w:lineRule="exact"/>
              <w:rPr>
                <w:rFonts w:hint="eastAsia" w:ascii="仿宋" w:hAnsi="仿宋" w:eastAsia="仿宋"/>
                <w:bCs/>
                <w:sz w:val="24"/>
                <w:szCs w:val="28"/>
              </w:rPr>
            </w:pPr>
          </w:p>
        </w:tc>
        <w:tc>
          <w:tcPr>
            <w:tcW w:w="795" w:type="pct"/>
            <w:tcBorders>
              <w:top w:val="single" w:color="auto" w:sz="6" w:space="0"/>
              <w:left w:val="single" w:color="auto" w:sz="4" w:space="0"/>
              <w:bottom w:val="single" w:color="auto" w:sz="6" w:space="0"/>
              <w:right w:val="single" w:color="auto" w:sz="4" w:space="0"/>
            </w:tcBorders>
            <w:vAlign w:val="center"/>
          </w:tcPr>
          <w:p w14:paraId="2547CAA6">
            <w:pPr>
              <w:spacing w:line="440" w:lineRule="exact"/>
              <w:rPr>
                <w:rFonts w:hint="eastAsia" w:ascii="仿宋" w:hAnsi="仿宋" w:eastAsia="仿宋"/>
                <w:bCs/>
                <w:sz w:val="24"/>
                <w:szCs w:val="28"/>
              </w:rPr>
            </w:pPr>
          </w:p>
        </w:tc>
        <w:tc>
          <w:tcPr>
            <w:tcW w:w="795" w:type="pct"/>
            <w:tcBorders>
              <w:top w:val="single" w:color="auto" w:sz="6" w:space="0"/>
              <w:left w:val="single" w:color="auto" w:sz="4" w:space="0"/>
              <w:bottom w:val="single" w:color="auto" w:sz="6" w:space="0"/>
              <w:right w:val="single" w:color="auto" w:sz="12" w:space="0"/>
            </w:tcBorders>
            <w:vAlign w:val="center"/>
          </w:tcPr>
          <w:p w14:paraId="4E3610C1">
            <w:pPr>
              <w:spacing w:line="440" w:lineRule="exact"/>
              <w:rPr>
                <w:rFonts w:hint="eastAsia" w:ascii="仿宋" w:hAnsi="仿宋" w:eastAsia="仿宋"/>
                <w:bCs/>
                <w:sz w:val="24"/>
                <w:szCs w:val="28"/>
              </w:rPr>
            </w:pPr>
          </w:p>
        </w:tc>
      </w:tr>
      <w:tr w14:paraId="65413B21">
        <w:tblPrEx>
          <w:tblCellMar>
            <w:top w:w="0" w:type="dxa"/>
            <w:left w:w="30" w:type="dxa"/>
            <w:bottom w:w="0" w:type="dxa"/>
            <w:right w:w="30" w:type="dxa"/>
          </w:tblCellMar>
        </w:tblPrEx>
        <w:trPr>
          <w:trHeight w:val="567" w:hRule="exact"/>
        </w:trPr>
        <w:tc>
          <w:tcPr>
            <w:tcW w:w="437" w:type="pct"/>
            <w:tcBorders>
              <w:top w:val="single" w:color="auto" w:sz="6" w:space="0"/>
              <w:left w:val="single" w:color="auto" w:sz="12" w:space="0"/>
              <w:bottom w:val="single" w:color="auto" w:sz="6" w:space="0"/>
              <w:right w:val="single" w:color="auto" w:sz="6" w:space="0"/>
            </w:tcBorders>
            <w:vAlign w:val="center"/>
          </w:tcPr>
          <w:p w14:paraId="6FE4178B">
            <w:pPr>
              <w:spacing w:line="440" w:lineRule="exact"/>
              <w:rPr>
                <w:rFonts w:hint="eastAsia" w:ascii="仿宋" w:hAnsi="仿宋" w:eastAsia="仿宋"/>
                <w:bCs/>
                <w:sz w:val="24"/>
                <w:szCs w:val="28"/>
              </w:rPr>
            </w:pPr>
          </w:p>
        </w:tc>
        <w:tc>
          <w:tcPr>
            <w:tcW w:w="1114" w:type="pct"/>
            <w:tcBorders>
              <w:top w:val="single" w:color="auto" w:sz="6" w:space="0"/>
              <w:left w:val="single" w:color="auto" w:sz="6" w:space="0"/>
              <w:bottom w:val="single" w:color="auto" w:sz="6" w:space="0"/>
              <w:right w:val="single" w:color="auto" w:sz="6" w:space="0"/>
            </w:tcBorders>
            <w:vAlign w:val="center"/>
          </w:tcPr>
          <w:p w14:paraId="1C681181">
            <w:pPr>
              <w:spacing w:line="440" w:lineRule="exact"/>
              <w:rPr>
                <w:rFonts w:hint="eastAsia" w:ascii="仿宋" w:hAnsi="仿宋" w:eastAsia="仿宋"/>
                <w:bCs/>
                <w:sz w:val="24"/>
                <w:szCs w:val="28"/>
              </w:rPr>
            </w:pPr>
          </w:p>
        </w:tc>
        <w:tc>
          <w:tcPr>
            <w:tcW w:w="1858" w:type="pct"/>
            <w:tcBorders>
              <w:top w:val="single" w:color="auto" w:sz="6" w:space="0"/>
              <w:left w:val="single" w:color="auto" w:sz="6" w:space="0"/>
              <w:bottom w:val="single" w:color="auto" w:sz="6" w:space="0"/>
              <w:right w:val="single" w:color="auto" w:sz="4" w:space="0"/>
            </w:tcBorders>
            <w:vAlign w:val="center"/>
          </w:tcPr>
          <w:p w14:paraId="5F744BD1">
            <w:pPr>
              <w:spacing w:line="440" w:lineRule="exact"/>
              <w:rPr>
                <w:rFonts w:hint="eastAsia" w:ascii="仿宋" w:hAnsi="仿宋" w:eastAsia="仿宋"/>
                <w:bCs/>
                <w:sz w:val="24"/>
                <w:szCs w:val="28"/>
              </w:rPr>
            </w:pPr>
          </w:p>
        </w:tc>
        <w:tc>
          <w:tcPr>
            <w:tcW w:w="795" w:type="pct"/>
            <w:tcBorders>
              <w:top w:val="single" w:color="auto" w:sz="6" w:space="0"/>
              <w:left w:val="single" w:color="auto" w:sz="4" w:space="0"/>
              <w:bottom w:val="single" w:color="auto" w:sz="6" w:space="0"/>
              <w:right w:val="single" w:color="auto" w:sz="4" w:space="0"/>
            </w:tcBorders>
            <w:vAlign w:val="center"/>
          </w:tcPr>
          <w:p w14:paraId="0B8D757C">
            <w:pPr>
              <w:spacing w:line="440" w:lineRule="exact"/>
              <w:rPr>
                <w:rFonts w:hint="eastAsia" w:ascii="仿宋" w:hAnsi="仿宋" w:eastAsia="仿宋"/>
                <w:bCs/>
                <w:sz w:val="24"/>
                <w:szCs w:val="28"/>
              </w:rPr>
            </w:pPr>
          </w:p>
        </w:tc>
        <w:tc>
          <w:tcPr>
            <w:tcW w:w="795" w:type="pct"/>
            <w:tcBorders>
              <w:top w:val="single" w:color="auto" w:sz="6" w:space="0"/>
              <w:left w:val="single" w:color="auto" w:sz="4" w:space="0"/>
              <w:bottom w:val="single" w:color="auto" w:sz="6" w:space="0"/>
              <w:right w:val="single" w:color="auto" w:sz="12" w:space="0"/>
            </w:tcBorders>
            <w:vAlign w:val="center"/>
          </w:tcPr>
          <w:p w14:paraId="4CE0C062">
            <w:pPr>
              <w:spacing w:line="440" w:lineRule="exact"/>
              <w:rPr>
                <w:rFonts w:hint="eastAsia" w:ascii="仿宋" w:hAnsi="仿宋" w:eastAsia="仿宋"/>
                <w:bCs/>
                <w:sz w:val="24"/>
                <w:szCs w:val="28"/>
              </w:rPr>
            </w:pPr>
          </w:p>
        </w:tc>
      </w:tr>
      <w:tr w14:paraId="7A18A6C7">
        <w:tblPrEx>
          <w:tblCellMar>
            <w:top w:w="0" w:type="dxa"/>
            <w:left w:w="30" w:type="dxa"/>
            <w:bottom w:w="0" w:type="dxa"/>
            <w:right w:w="30" w:type="dxa"/>
          </w:tblCellMar>
        </w:tblPrEx>
        <w:trPr>
          <w:trHeight w:val="567" w:hRule="exact"/>
        </w:trPr>
        <w:tc>
          <w:tcPr>
            <w:tcW w:w="437" w:type="pct"/>
            <w:tcBorders>
              <w:top w:val="single" w:color="auto" w:sz="6" w:space="0"/>
              <w:left w:val="single" w:color="auto" w:sz="12" w:space="0"/>
              <w:bottom w:val="single" w:color="auto" w:sz="6" w:space="0"/>
              <w:right w:val="single" w:color="auto" w:sz="6" w:space="0"/>
            </w:tcBorders>
            <w:vAlign w:val="center"/>
          </w:tcPr>
          <w:p w14:paraId="12863E6D">
            <w:pPr>
              <w:spacing w:line="440" w:lineRule="exact"/>
              <w:rPr>
                <w:rFonts w:hint="eastAsia" w:ascii="仿宋" w:hAnsi="仿宋" w:eastAsia="仿宋"/>
                <w:bCs/>
                <w:sz w:val="24"/>
                <w:szCs w:val="28"/>
              </w:rPr>
            </w:pPr>
          </w:p>
        </w:tc>
        <w:tc>
          <w:tcPr>
            <w:tcW w:w="1114" w:type="pct"/>
            <w:tcBorders>
              <w:top w:val="single" w:color="auto" w:sz="6" w:space="0"/>
              <w:left w:val="single" w:color="auto" w:sz="6" w:space="0"/>
              <w:bottom w:val="single" w:color="auto" w:sz="6" w:space="0"/>
              <w:right w:val="single" w:color="auto" w:sz="6" w:space="0"/>
            </w:tcBorders>
            <w:vAlign w:val="center"/>
          </w:tcPr>
          <w:p w14:paraId="4315A27B">
            <w:pPr>
              <w:spacing w:line="440" w:lineRule="exact"/>
              <w:rPr>
                <w:rFonts w:hint="eastAsia" w:ascii="仿宋" w:hAnsi="仿宋" w:eastAsia="仿宋"/>
                <w:bCs/>
                <w:sz w:val="24"/>
                <w:szCs w:val="28"/>
              </w:rPr>
            </w:pPr>
          </w:p>
        </w:tc>
        <w:tc>
          <w:tcPr>
            <w:tcW w:w="1858" w:type="pct"/>
            <w:tcBorders>
              <w:top w:val="single" w:color="auto" w:sz="6" w:space="0"/>
              <w:left w:val="single" w:color="auto" w:sz="6" w:space="0"/>
              <w:bottom w:val="single" w:color="auto" w:sz="6" w:space="0"/>
              <w:right w:val="single" w:color="auto" w:sz="4" w:space="0"/>
            </w:tcBorders>
            <w:vAlign w:val="center"/>
          </w:tcPr>
          <w:p w14:paraId="30071C15">
            <w:pPr>
              <w:spacing w:line="440" w:lineRule="exact"/>
              <w:rPr>
                <w:rFonts w:hint="eastAsia" w:ascii="仿宋" w:hAnsi="仿宋" w:eastAsia="仿宋"/>
                <w:bCs/>
                <w:sz w:val="24"/>
                <w:szCs w:val="28"/>
              </w:rPr>
            </w:pPr>
          </w:p>
        </w:tc>
        <w:tc>
          <w:tcPr>
            <w:tcW w:w="795" w:type="pct"/>
            <w:tcBorders>
              <w:top w:val="single" w:color="auto" w:sz="6" w:space="0"/>
              <w:left w:val="single" w:color="auto" w:sz="4" w:space="0"/>
              <w:bottom w:val="single" w:color="auto" w:sz="6" w:space="0"/>
              <w:right w:val="single" w:color="auto" w:sz="4" w:space="0"/>
            </w:tcBorders>
            <w:vAlign w:val="center"/>
          </w:tcPr>
          <w:p w14:paraId="1BCD0B7A">
            <w:pPr>
              <w:spacing w:line="440" w:lineRule="exact"/>
              <w:rPr>
                <w:rFonts w:hint="eastAsia" w:ascii="仿宋" w:hAnsi="仿宋" w:eastAsia="仿宋"/>
                <w:bCs/>
                <w:sz w:val="24"/>
                <w:szCs w:val="28"/>
              </w:rPr>
            </w:pPr>
          </w:p>
        </w:tc>
        <w:tc>
          <w:tcPr>
            <w:tcW w:w="795" w:type="pct"/>
            <w:tcBorders>
              <w:top w:val="single" w:color="auto" w:sz="6" w:space="0"/>
              <w:left w:val="single" w:color="auto" w:sz="4" w:space="0"/>
              <w:bottom w:val="single" w:color="auto" w:sz="6" w:space="0"/>
              <w:right w:val="single" w:color="auto" w:sz="12" w:space="0"/>
            </w:tcBorders>
            <w:vAlign w:val="center"/>
          </w:tcPr>
          <w:p w14:paraId="243E037D">
            <w:pPr>
              <w:spacing w:line="440" w:lineRule="exact"/>
              <w:rPr>
                <w:rFonts w:hint="eastAsia" w:ascii="仿宋" w:hAnsi="仿宋" w:eastAsia="仿宋"/>
                <w:bCs/>
                <w:sz w:val="24"/>
                <w:szCs w:val="28"/>
              </w:rPr>
            </w:pPr>
          </w:p>
        </w:tc>
      </w:tr>
      <w:tr w14:paraId="0F25E6BE">
        <w:tblPrEx>
          <w:tblCellMar>
            <w:top w:w="0" w:type="dxa"/>
            <w:left w:w="30" w:type="dxa"/>
            <w:bottom w:w="0" w:type="dxa"/>
            <w:right w:w="30" w:type="dxa"/>
          </w:tblCellMar>
        </w:tblPrEx>
        <w:trPr>
          <w:trHeight w:val="567" w:hRule="exact"/>
        </w:trPr>
        <w:tc>
          <w:tcPr>
            <w:tcW w:w="437" w:type="pct"/>
            <w:tcBorders>
              <w:top w:val="single" w:color="auto" w:sz="6" w:space="0"/>
              <w:left w:val="single" w:color="auto" w:sz="12" w:space="0"/>
              <w:bottom w:val="single" w:color="auto" w:sz="6" w:space="0"/>
              <w:right w:val="single" w:color="auto" w:sz="6" w:space="0"/>
            </w:tcBorders>
            <w:vAlign w:val="center"/>
          </w:tcPr>
          <w:p w14:paraId="1EC30E5D">
            <w:pPr>
              <w:spacing w:line="440" w:lineRule="exact"/>
              <w:rPr>
                <w:rFonts w:hint="eastAsia" w:ascii="仿宋" w:hAnsi="仿宋" w:eastAsia="仿宋"/>
                <w:bCs/>
                <w:sz w:val="24"/>
                <w:szCs w:val="28"/>
              </w:rPr>
            </w:pPr>
          </w:p>
        </w:tc>
        <w:tc>
          <w:tcPr>
            <w:tcW w:w="1114" w:type="pct"/>
            <w:tcBorders>
              <w:top w:val="single" w:color="auto" w:sz="6" w:space="0"/>
              <w:left w:val="single" w:color="auto" w:sz="6" w:space="0"/>
              <w:bottom w:val="single" w:color="auto" w:sz="6" w:space="0"/>
              <w:right w:val="single" w:color="auto" w:sz="6" w:space="0"/>
            </w:tcBorders>
            <w:vAlign w:val="center"/>
          </w:tcPr>
          <w:p w14:paraId="3C0AD92E">
            <w:pPr>
              <w:spacing w:line="440" w:lineRule="exact"/>
              <w:rPr>
                <w:rFonts w:hint="eastAsia" w:ascii="仿宋" w:hAnsi="仿宋" w:eastAsia="仿宋"/>
                <w:bCs/>
                <w:sz w:val="24"/>
                <w:szCs w:val="28"/>
              </w:rPr>
            </w:pPr>
          </w:p>
        </w:tc>
        <w:tc>
          <w:tcPr>
            <w:tcW w:w="1858" w:type="pct"/>
            <w:tcBorders>
              <w:top w:val="single" w:color="auto" w:sz="6" w:space="0"/>
              <w:left w:val="single" w:color="auto" w:sz="6" w:space="0"/>
              <w:bottom w:val="single" w:color="auto" w:sz="6" w:space="0"/>
              <w:right w:val="single" w:color="auto" w:sz="4" w:space="0"/>
            </w:tcBorders>
            <w:vAlign w:val="center"/>
          </w:tcPr>
          <w:p w14:paraId="073A99EC">
            <w:pPr>
              <w:spacing w:line="440" w:lineRule="exact"/>
              <w:rPr>
                <w:rFonts w:hint="eastAsia" w:ascii="仿宋" w:hAnsi="仿宋" w:eastAsia="仿宋"/>
                <w:bCs/>
                <w:sz w:val="24"/>
                <w:szCs w:val="28"/>
              </w:rPr>
            </w:pPr>
          </w:p>
        </w:tc>
        <w:tc>
          <w:tcPr>
            <w:tcW w:w="795" w:type="pct"/>
            <w:tcBorders>
              <w:top w:val="single" w:color="auto" w:sz="6" w:space="0"/>
              <w:left w:val="single" w:color="auto" w:sz="4" w:space="0"/>
              <w:bottom w:val="single" w:color="auto" w:sz="6" w:space="0"/>
              <w:right w:val="single" w:color="auto" w:sz="4" w:space="0"/>
            </w:tcBorders>
            <w:vAlign w:val="center"/>
          </w:tcPr>
          <w:p w14:paraId="6E2FAEE6">
            <w:pPr>
              <w:spacing w:line="440" w:lineRule="exact"/>
              <w:rPr>
                <w:rFonts w:hint="eastAsia" w:ascii="仿宋" w:hAnsi="仿宋" w:eastAsia="仿宋"/>
                <w:bCs/>
                <w:sz w:val="24"/>
                <w:szCs w:val="28"/>
              </w:rPr>
            </w:pPr>
          </w:p>
        </w:tc>
        <w:tc>
          <w:tcPr>
            <w:tcW w:w="795" w:type="pct"/>
            <w:tcBorders>
              <w:top w:val="single" w:color="auto" w:sz="6" w:space="0"/>
              <w:left w:val="single" w:color="auto" w:sz="4" w:space="0"/>
              <w:bottom w:val="single" w:color="auto" w:sz="6" w:space="0"/>
              <w:right w:val="single" w:color="auto" w:sz="12" w:space="0"/>
            </w:tcBorders>
            <w:vAlign w:val="center"/>
          </w:tcPr>
          <w:p w14:paraId="3655A84A">
            <w:pPr>
              <w:spacing w:line="440" w:lineRule="exact"/>
              <w:rPr>
                <w:rFonts w:hint="eastAsia" w:ascii="仿宋" w:hAnsi="仿宋" w:eastAsia="仿宋"/>
                <w:bCs/>
                <w:sz w:val="24"/>
                <w:szCs w:val="28"/>
              </w:rPr>
            </w:pPr>
          </w:p>
        </w:tc>
      </w:tr>
      <w:tr w14:paraId="41477D3E">
        <w:tblPrEx>
          <w:tblCellMar>
            <w:top w:w="0" w:type="dxa"/>
            <w:left w:w="30" w:type="dxa"/>
            <w:bottom w:w="0" w:type="dxa"/>
            <w:right w:w="30" w:type="dxa"/>
          </w:tblCellMar>
        </w:tblPrEx>
        <w:trPr>
          <w:trHeight w:val="567" w:hRule="exact"/>
        </w:trPr>
        <w:tc>
          <w:tcPr>
            <w:tcW w:w="437" w:type="pct"/>
            <w:tcBorders>
              <w:top w:val="single" w:color="auto" w:sz="6" w:space="0"/>
              <w:left w:val="single" w:color="auto" w:sz="12" w:space="0"/>
              <w:bottom w:val="single" w:color="auto" w:sz="6" w:space="0"/>
              <w:right w:val="single" w:color="auto" w:sz="6" w:space="0"/>
            </w:tcBorders>
            <w:vAlign w:val="center"/>
          </w:tcPr>
          <w:p w14:paraId="3C11C1EB">
            <w:pPr>
              <w:spacing w:line="440" w:lineRule="exact"/>
              <w:rPr>
                <w:rFonts w:hint="eastAsia" w:ascii="仿宋" w:hAnsi="仿宋" w:eastAsia="仿宋"/>
                <w:bCs/>
                <w:sz w:val="24"/>
                <w:szCs w:val="28"/>
              </w:rPr>
            </w:pPr>
          </w:p>
        </w:tc>
        <w:tc>
          <w:tcPr>
            <w:tcW w:w="1114" w:type="pct"/>
            <w:tcBorders>
              <w:top w:val="single" w:color="auto" w:sz="6" w:space="0"/>
              <w:left w:val="single" w:color="auto" w:sz="6" w:space="0"/>
              <w:bottom w:val="single" w:color="auto" w:sz="6" w:space="0"/>
              <w:right w:val="single" w:color="auto" w:sz="6" w:space="0"/>
            </w:tcBorders>
            <w:vAlign w:val="center"/>
          </w:tcPr>
          <w:p w14:paraId="1049255F">
            <w:pPr>
              <w:spacing w:line="440" w:lineRule="exact"/>
              <w:rPr>
                <w:rFonts w:hint="eastAsia" w:ascii="仿宋" w:hAnsi="仿宋" w:eastAsia="仿宋"/>
                <w:bCs/>
                <w:sz w:val="24"/>
                <w:szCs w:val="28"/>
              </w:rPr>
            </w:pPr>
          </w:p>
        </w:tc>
        <w:tc>
          <w:tcPr>
            <w:tcW w:w="1858" w:type="pct"/>
            <w:tcBorders>
              <w:top w:val="single" w:color="auto" w:sz="6" w:space="0"/>
              <w:left w:val="single" w:color="auto" w:sz="6" w:space="0"/>
              <w:bottom w:val="single" w:color="auto" w:sz="6" w:space="0"/>
              <w:right w:val="single" w:color="auto" w:sz="4" w:space="0"/>
            </w:tcBorders>
            <w:vAlign w:val="center"/>
          </w:tcPr>
          <w:p w14:paraId="612B6E8C">
            <w:pPr>
              <w:spacing w:line="440" w:lineRule="exact"/>
              <w:rPr>
                <w:rFonts w:hint="eastAsia" w:ascii="仿宋" w:hAnsi="仿宋" w:eastAsia="仿宋"/>
                <w:bCs/>
                <w:sz w:val="24"/>
                <w:szCs w:val="28"/>
              </w:rPr>
            </w:pPr>
          </w:p>
        </w:tc>
        <w:tc>
          <w:tcPr>
            <w:tcW w:w="795" w:type="pct"/>
            <w:tcBorders>
              <w:top w:val="single" w:color="auto" w:sz="6" w:space="0"/>
              <w:left w:val="single" w:color="auto" w:sz="4" w:space="0"/>
              <w:bottom w:val="single" w:color="auto" w:sz="6" w:space="0"/>
              <w:right w:val="single" w:color="auto" w:sz="4" w:space="0"/>
            </w:tcBorders>
            <w:vAlign w:val="center"/>
          </w:tcPr>
          <w:p w14:paraId="5A3CE42C">
            <w:pPr>
              <w:spacing w:line="440" w:lineRule="exact"/>
              <w:rPr>
                <w:rFonts w:hint="eastAsia" w:ascii="仿宋" w:hAnsi="仿宋" w:eastAsia="仿宋"/>
                <w:bCs/>
                <w:sz w:val="24"/>
                <w:szCs w:val="28"/>
              </w:rPr>
            </w:pPr>
          </w:p>
        </w:tc>
        <w:tc>
          <w:tcPr>
            <w:tcW w:w="795" w:type="pct"/>
            <w:tcBorders>
              <w:top w:val="single" w:color="auto" w:sz="6" w:space="0"/>
              <w:left w:val="single" w:color="auto" w:sz="4" w:space="0"/>
              <w:bottom w:val="single" w:color="auto" w:sz="6" w:space="0"/>
              <w:right w:val="single" w:color="auto" w:sz="12" w:space="0"/>
            </w:tcBorders>
            <w:vAlign w:val="center"/>
          </w:tcPr>
          <w:p w14:paraId="6D0A5ABA">
            <w:pPr>
              <w:spacing w:line="440" w:lineRule="exact"/>
              <w:rPr>
                <w:rFonts w:hint="eastAsia" w:ascii="仿宋" w:hAnsi="仿宋" w:eastAsia="仿宋"/>
                <w:bCs/>
                <w:sz w:val="24"/>
                <w:szCs w:val="28"/>
              </w:rPr>
            </w:pPr>
          </w:p>
        </w:tc>
      </w:tr>
    </w:tbl>
    <w:p w14:paraId="6E9C8E1C">
      <w:pPr>
        <w:spacing w:line="440" w:lineRule="exact"/>
        <w:rPr>
          <w:rFonts w:hint="eastAsia" w:ascii="仿宋" w:hAnsi="仿宋" w:eastAsia="仿宋"/>
          <w:bCs/>
          <w:sz w:val="24"/>
          <w:szCs w:val="28"/>
        </w:rPr>
      </w:pPr>
    </w:p>
    <w:p w14:paraId="0704B92B">
      <w:pPr>
        <w:spacing w:line="440" w:lineRule="exact"/>
        <w:rPr>
          <w:rFonts w:hint="eastAsia" w:ascii="仿宋" w:hAnsi="仿宋" w:eastAsia="仿宋"/>
          <w:bCs/>
          <w:sz w:val="24"/>
          <w:szCs w:val="28"/>
        </w:rPr>
      </w:pPr>
    </w:p>
    <w:p w14:paraId="5B4056CC">
      <w:pPr>
        <w:spacing w:line="440" w:lineRule="exact"/>
        <w:rPr>
          <w:rFonts w:hint="eastAsia" w:ascii="仿宋" w:hAnsi="仿宋" w:eastAsia="仿宋"/>
          <w:bCs/>
          <w:sz w:val="24"/>
          <w:szCs w:val="28"/>
        </w:rPr>
      </w:pPr>
    </w:p>
    <w:p w14:paraId="4E4EC872">
      <w:pPr>
        <w:spacing w:line="440" w:lineRule="exact"/>
        <w:rPr>
          <w:rFonts w:hint="eastAsia" w:ascii="仿宋" w:hAnsi="仿宋" w:eastAsia="仿宋"/>
          <w:bCs/>
          <w:sz w:val="24"/>
          <w:szCs w:val="28"/>
        </w:rPr>
      </w:pPr>
      <w:r>
        <w:rPr>
          <w:rFonts w:hint="eastAsia" w:ascii="仿宋" w:hAnsi="仿宋" w:eastAsia="仿宋"/>
          <w:bCs/>
          <w:sz w:val="24"/>
          <w:szCs w:val="28"/>
        </w:rPr>
        <w:t>报价供应商名称（公章）：</w:t>
      </w:r>
    </w:p>
    <w:p w14:paraId="3F6C8C50">
      <w:pPr>
        <w:spacing w:line="440" w:lineRule="exact"/>
        <w:rPr>
          <w:rFonts w:hint="eastAsia" w:ascii="仿宋" w:hAnsi="仿宋" w:eastAsia="仿宋"/>
          <w:bCs/>
          <w:sz w:val="24"/>
          <w:szCs w:val="28"/>
        </w:rPr>
      </w:pPr>
      <w:r>
        <w:rPr>
          <w:rFonts w:hint="eastAsia" w:ascii="仿宋" w:hAnsi="仿宋" w:eastAsia="仿宋"/>
          <w:bCs/>
          <w:sz w:val="24"/>
          <w:szCs w:val="28"/>
        </w:rPr>
        <w:t>报价供应商法定代表或其授权人：（签字或盖章）</w:t>
      </w:r>
    </w:p>
    <w:p w14:paraId="424FBD2B">
      <w:pPr>
        <w:spacing w:line="440" w:lineRule="exact"/>
        <w:rPr>
          <w:rFonts w:hint="eastAsia" w:ascii="仿宋" w:hAnsi="仿宋" w:eastAsia="仿宋"/>
          <w:sz w:val="24"/>
          <w:szCs w:val="28"/>
        </w:rPr>
      </w:pPr>
    </w:p>
    <w:p w14:paraId="0818E7E0">
      <w:pPr>
        <w:spacing w:line="440" w:lineRule="exact"/>
        <w:rPr>
          <w:rFonts w:hint="eastAsia" w:ascii="仿宋" w:hAnsi="仿宋" w:eastAsia="仿宋"/>
          <w:sz w:val="24"/>
          <w:szCs w:val="28"/>
        </w:rPr>
      </w:pPr>
      <w:r>
        <w:rPr>
          <w:rFonts w:hint="eastAsia" w:ascii="仿宋" w:hAnsi="仿宋" w:eastAsia="仿宋"/>
          <w:sz w:val="24"/>
          <w:szCs w:val="28"/>
        </w:rPr>
        <w:t>日期：</w:t>
      </w:r>
      <w:r>
        <w:rPr>
          <w:rFonts w:ascii="仿宋" w:hAnsi="仿宋" w:eastAsia="仿宋"/>
          <w:sz w:val="24"/>
          <w:szCs w:val="28"/>
        </w:rPr>
        <w:t xml:space="preserve">   </w:t>
      </w:r>
      <w:r>
        <w:rPr>
          <w:rFonts w:hint="eastAsia" w:ascii="仿宋" w:hAnsi="仿宋" w:eastAsia="仿宋"/>
          <w:sz w:val="24"/>
          <w:szCs w:val="28"/>
        </w:rPr>
        <w:t>年</w:t>
      </w:r>
      <w:r>
        <w:rPr>
          <w:rFonts w:ascii="仿宋" w:hAnsi="仿宋" w:eastAsia="仿宋"/>
          <w:sz w:val="24"/>
          <w:szCs w:val="28"/>
        </w:rPr>
        <w:t xml:space="preserve">   </w:t>
      </w:r>
      <w:r>
        <w:rPr>
          <w:rFonts w:hint="eastAsia" w:ascii="仿宋" w:hAnsi="仿宋" w:eastAsia="仿宋"/>
          <w:sz w:val="24"/>
          <w:szCs w:val="28"/>
        </w:rPr>
        <w:t>月</w:t>
      </w:r>
      <w:r>
        <w:rPr>
          <w:rFonts w:ascii="仿宋" w:hAnsi="仿宋" w:eastAsia="仿宋"/>
          <w:sz w:val="24"/>
          <w:szCs w:val="28"/>
        </w:rPr>
        <w:t xml:space="preserve">   </w:t>
      </w:r>
      <w:r>
        <w:rPr>
          <w:rFonts w:hint="eastAsia" w:ascii="仿宋" w:hAnsi="仿宋" w:eastAsia="仿宋"/>
          <w:sz w:val="24"/>
          <w:szCs w:val="28"/>
        </w:rPr>
        <w:t>日</w:t>
      </w:r>
    </w:p>
    <w:p w14:paraId="3E843A44">
      <w:pPr>
        <w:spacing w:line="440" w:lineRule="exact"/>
        <w:rPr>
          <w:rFonts w:hint="eastAsia" w:ascii="仿宋" w:hAnsi="仿宋" w:eastAsia="仿宋"/>
          <w:b/>
          <w:bCs/>
          <w:sz w:val="24"/>
          <w:szCs w:val="28"/>
        </w:rPr>
      </w:pPr>
    </w:p>
    <w:p w14:paraId="71BC1DE3">
      <w:pPr>
        <w:spacing w:line="440" w:lineRule="exact"/>
        <w:rPr>
          <w:rFonts w:hint="eastAsia"/>
          <w:b/>
          <w:bCs/>
          <w:sz w:val="24"/>
          <w:szCs w:val="28"/>
        </w:rPr>
        <w:sectPr>
          <w:pgSz w:w="11906" w:h="16838"/>
          <w:pgMar w:top="1247" w:right="1474" w:bottom="1247" w:left="1474" w:header="851" w:footer="992" w:gutter="0"/>
          <w:pgNumType w:fmt="decimal"/>
          <w:cols w:space="720" w:num="1"/>
        </w:sectPr>
      </w:pPr>
    </w:p>
    <w:p w14:paraId="58D38FD7">
      <w:pPr>
        <w:spacing w:line="440" w:lineRule="exact"/>
        <w:rPr>
          <w:rFonts w:hint="eastAsia"/>
          <w:sz w:val="24"/>
          <w:szCs w:val="28"/>
        </w:rPr>
      </w:pPr>
      <w:r>
        <w:rPr>
          <w:rFonts w:hint="eastAsia"/>
          <w:sz w:val="24"/>
          <w:szCs w:val="28"/>
        </w:rPr>
        <w:t>附件</w:t>
      </w:r>
      <w:r>
        <w:rPr>
          <w:sz w:val="24"/>
          <w:szCs w:val="28"/>
        </w:rPr>
        <w:t>7</w:t>
      </w:r>
    </w:p>
    <w:p w14:paraId="4742070B">
      <w:pPr>
        <w:spacing w:line="440" w:lineRule="exact"/>
        <w:rPr>
          <w:rFonts w:hint="eastAsia"/>
          <w:sz w:val="24"/>
          <w:szCs w:val="28"/>
        </w:rPr>
      </w:pPr>
    </w:p>
    <w:p w14:paraId="4B1505F7">
      <w:pPr>
        <w:spacing w:line="440" w:lineRule="exact"/>
        <w:jc w:val="center"/>
        <w:rPr>
          <w:rFonts w:hint="eastAsia"/>
          <w:b/>
          <w:sz w:val="24"/>
          <w:szCs w:val="28"/>
        </w:rPr>
      </w:pPr>
      <w:r>
        <w:rPr>
          <w:rFonts w:hint="eastAsia"/>
          <w:b/>
          <w:sz w:val="24"/>
          <w:szCs w:val="28"/>
        </w:rPr>
        <w:t>参加政府采购活动前</w:t>
      </w:r>
      <w:r>
        <w:rPr>
          <w:b/>
          <w:sz w:val="24"/>
          <w:szCs w:val="28"/>
        </w:rPr>
        <w:t>3</w:t>
      </w:r>
      <w:r>
        <w:rPr>
          <w:rFonts w:hint="eastAsia"/>
          <w:b/>
          <w:sz w:val="24"/>
          <w:szCs w:val="28"/>
        </w:rPr>
        <w:t>年内在经营活动中没有重大违法记录的书面声明</w:t>
      </w:r>
    </w:p>
    <w:p w14:paraId="0092ADD3">
      <w:pPr>
        <w:spacing w:line="440" w:lineRule="exact"/>
        <w:ind w:firstLine="480" w:firstLineChars="200"/>
        <w:rPr>
          <w:rFonts w:hint="eastAsia" w:ascii="仿宋" w:hAnsi="仿宋" w:eastAsia="仿宋"/>
          <w:bCs/>
          <w:sz w:val="24"/>
          <w:szCs w:val="28"/>
        </w:rPr>
      </w:pPr>
      <w:r>
        <w:rPr>
          <w:rFonts w:hint="eastAsia" w:ascii="仿宋" w:hAnsi="仿宋" w:eastAsia="仿宋"/>
          <w:bCs/>
          <w:sz w:val="24"/>
          <w:szCs w:val="28"/>
        </w:rPr>
        <w:t>我单位（投标人名称）近三年内，在参加政府采购活动中没有重大违法记录，特此声明。</w:t>
      </w:r>
    </w:p>
    <w:p w14:paraId="16232A02">
      <w:pPr>
        <w:spacing w:line="440" w:lineRule="exact"/>
        <w:ind w:firstLine="480" w:firstLineChars="200"/>
        <w:rPr>
          <w:rFonts w:hint="eastAsia" w:ascii="仿宋" w:hAnsi="仿宋" w:eastAsia="仿宋"/>
          <w:bCs/>
          <w:sz w:val="24"/>
          <w:szCs w:val="28"/>
        </w:rPr>
      </w:pPr>
      <w:r>
        <w:rPr>
          <w:rFonts w:hint="eastAsia" w:ascii="仿宋" w:hAnsi="仿宋" w:eastAsia="仿宋"/>
          <w:bCs/>
          <w:sz w:val="24"/>
          <w:szCs w:val="28"/>
        </w:rPr>
        <w:t>若采购人在本项目采购过程中发现我单位近三年内在政府采购活动中有重大违法记录，我单位将无条件地退出本项目的投标，并承担因此引起的一切后果，</w:t>
      </w:r>
    </w:p>
    <w:p w14:paraId="5E0F449A">
      <w:pPr>
        <w:spacing w:line="440" w:lineRule="exact"/>
        <w:rPr>
          <w:rFonts w:hint="eastAsia" w:ascii="仿宋" w:hAnsi="仿宋" w:eastAsia="仿宋"/>
          <w:bCs/>
          <w:sz w:val="24"/>
          <w:szCs w:val="28"/>
        </w:rPr>
      </w:pPr>
    </w:p>
    <w:p w14:paraId="0AC79DEE">
      <w:pPr>
        <w:spacing w:line="440" w:lineRule="exact"/>
        <w:rPr>
          <w:rFonts w:hint="eastAsia" w:ascii="仿宋" w:hAnsi="仿宋" w:eastAsia="仿宋"/>
          <w:bCs/>
          <w:sz w:val="24"/>
          <w:szCs w:val="28"/>
        </w:rPr>
      </w:pPr>
    </w:p>
    <w:p w14:paraId="27026451">
      <w:pPr>
        <w:spacing w:line="440" w:lineRule="exact"/>
        <w:rPr>
          <w:rFonts w:hint="eastAsia" w:ascii="仿宋" w:hAnsi="仿宋" w:eastAsia="仿宋"/>
          <w:bCs/>
          <w:sz w:val="24"/>
          <w:szCs w:val="28"/>
        </w:rPr>
      </w:pPr>
    </w:p>
    <w:p w14:paraId="21CF3B63">
      <w:pPr>
        <w:spacing w:line="440" w:lineRule="exact"/>
        <w:rPr>
          <w:rFonts w:hint="eastAsia" w:ascii="仿宋" w:hAnsi="仿宋" w:eastAsia="仿宋"/>
          <w:bCs/>
          <w:sz w:val="24"/>
          <w:szCs w:val="28"/>
        </w:rPr>
      </w:pPr>
      <w:r>
        <w:rPr>
          <w:rFonts w:hint="eastAsia" w:ascii="仿宋" w:hAnsi="仿宋" w:eastAsia="仿宋"/>
          <w:bCs/>
          <w:sz w:val="24"/>
          <w:szCs w:val="28"/>
        </w:rPr>
        <w:t>报价供应商名称（公章）：</w:t>
      </w:r>
    </w:p>
    <w:p w14:paraId="26261524">
      <w:pPr>
        <w:spacing w:line="440" w:lineRule="exact"/>
        <w:rPr>
          <w:rFonts w:hint="eastAsia" w:ascii="仿宋" w:hAnsi="仿宋" w:eastAsia="仿宋"/>
          <w:bCs/>
          <w:sz w:val="24"/>
          <w:szCs w:val="28"/>
        </w:rPr>
      </w:pPr>
      <w:r>
        <w:rPr>
          <w:rFonts w:hint="eastAsia" w:ascii="仿宋" w:hAnsi="仿宋" w:eastAsia="仿宋"/>
          <w:bCs/>
          <w:sz w:val="24"/>
          <w:szCs w:val="28"/>
        </w:rPr>
        <w:t>报价供应商法定代表或其授权人：（签字或盖章）</w:t>
      </w:r>
    </w:p>
    <w:p w14:paraId="1E05C731">
      <w:pPr>
        <w:spacing w:line="440" w:lineRule="exact"/>
        <w:rPr>
          <w:rFonts w:hint="eastAsia" w:ascii="仿宋" w:hAnsi="仿宋" w:eastAsia="仿宋"/>
          <w:sz w:val="24"/>
          <w:szCs w:val="28"/>
        </w:rPr>
      </w:pPr>
    </w:p>
    <w:p w14:paraId="14F12443">
      <w:pPr>
        <w:spacing w:line="360" w:lineRule="auto"/>
        <w:rPr>
          <w:rFonts w:hint="eastAsia" w:ascii="仿宋" w:hAnsi="仿宋" w:eastAsia="仿宋"/>
          <w:sz w:val="24"/>
          <w:szCs w:val="28"/>
        </w:rPr>
      </w:pPr>
      <w:r>
        <w:rPr>
          <w:rFonts w:hint="eastAsia" w:ascii="仿宋" w:hAnsi="仿宋" w:eastAsia="仿宋"/>
          <w:sz w:val="24"/>
          <w:szCs w:val="28"/>
        </w:rPr>
        <w:t>日期：</w:t>
      </w:r>
      <w:r>
        <w:rPr>
          <w:rFonts w:ascii="仿宋" w:hAnsi="仿宋" w:eastAsia="仿宋"/>
          <w:sz w:val="24"/>
          <w:szCs w:val="28"/>
        </w:rPr>
        <w:t xml:space="preserve">   </w:t>
      </w:r>
      <w:r>
        <w:rPr>
          <w:rFonts w:hint="eastAsia" w:ascii="仿宋" w:hAnsi="仿宋" w:eastAsia="仿宋"/>
          <w:sz w:val="24"/>
          <w:szCs w:val="28"/>
        </w:rPr>
        <w:t>年</w:t>
      </w:r>
      <w:r>
        <w:rPr>
          <w:rFonts w:ascii="仿宋" w:hAnsi="仿宋" w:eastAsia="仿宋"/>
          <w:sz w:val="24"/>
          <w:szCs w:val="28"/>
        </w:rPr>
        <w:t xml:space="preserve">   </w:t>
      </w:r>
      <w:r>
        <w:rPr>
          <w:rFonts w:hint="eastAsia" w:ascii="仿宋" w:hAnsi="仿宋" w:eastAsia="仿宋"/>
          <w:sz w:val="24"/>
          <w:szCs w:val="28"/>
        </w:rPr>
        <w:t>月</w:t>
      </w:r>
      <w:r>
        <w:rPr>
          <w:rFonts w:ascii="仿宋" w:hAnsi="仿宋" w:eastAsia="仿宋"/>
          <w:sz w:val="24"/>
          <w:szCs w:val="28"/>
        </w:rPr>
        <w:t xml:space="preserve">   </w:t>
      </w:r>
      <w:r>
        <w:rPr>
          <w:rFonts w:hint="eastAsia" w:ascii="仿宋" w:hAnsi="仿宋" w:eastAsia="仿宋"/>
          <w:sz w:val="24"/>
          <w:szCs w:val="28"/>
        </w:rPr>
        <w:t>日</w:t>
      </w:r>
      <w:bookmarkEnd w:id="2"/>
    </w:p>
    <w:p w14:paraId="6F639CFA">
      <w:pPr>
        <w:widowControl/>
        <w:jc w:val="left"/>
        <w:rPr>
          <w:rFonts w:hint="eastAsia" w:ascii="仿宋" w:hAnsi="仿宋" w:eastAsia="仿宋"/>
          <w:sz w:val="24"/>
          <w:szCs w:val="28"/>
        </w:rPr>
      </w:pPr>
      <w:r>
        <w:rPr>
          <w:rFonts w:hint="eastAsia" w:ascii="仿宋" w:hAnsi="仿宋" w:eastAsia="仿宋"/>
          <w:sz w:val="24"/>
          <w:szCs w:val="28"/>
        </w:rPr>
        <w:br w:type="page"/>
      </w:r>
    </w:p>
    <w:p w14:paraId="183520F5">
      <w:pPr>
        <w:spacing w:line="440" w:lineRule="exact"/>
        <w:rPr>
          <w:rFonts w:ascii="仿宋" w:hAnsi="仿宋" w:eastAsia="仿宋"/>
          <w:sz w:val="24"/>
          <w:szCs w:val="28"/>
        </w:rPr>
      </w:pPr>
      <w:r>
        <w:rPr>
          <w:rFonts w:hint="eastAsia" w:ascii="仿宋" w:hAnsi="仿宋" w:eastAsia="仿宋"/>
          <w:sz w:val="24"/>
          <w:szCs w:val="28"/>
        </w:rPr>
        <w:t>评分标准</w:t>
      </w:r>
    </w:p>
    <w:tbl>
      <w:tblPr>
        <w:tblStyle w:val="16"/>
        <w:tblW w:w="89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5"/>
        <w:gridCol w:w="1505"/>
        <w:gridCol w:w="6586"/>
      </w:tblGrid>
      <w:tr w14:paraId="45A6F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6" w:type="dxa"/>
            <w:vAlign w:val="center"/>
          </w:tcPr>
          <w:p w14:paraId="309B049D">
            <w:pPr>
              <w:jc w:val="center"/>
              <w:rPr>
                <w:sz w:val="22"/>
                <w:szCs w:val="24"/>
              </w:rPr>
            </w:pPr>
            <w:r>
              <w:rPr>
                <w:rFonts w:hint="eastAsia"/>
                <w:sz w:val="22"/>
                <w:szCs w:val="24"/>
              </w:rPr>
              <w:t>序号</w:t>
            </w:r>
          </w:p>
        </w:tc>
        <w:tc>
          <w:tcPr>
            <w:tcW w:w="1075" w:type="dxa"/>
            <w:vAlign w:val="center"/>
          </w:tcPr>
          <w:p w14:paraId="460CC092">
            <w:pPr>
              <w:jc w:val="center"/>
              <w:rPr>
                <w:sz w:val="22"/>
                <w:szCs w:val="24"/>
              </w:rPr>
            </w:pPr>
            <w:r>
              <w:rPr>
                <w:rFonts w:hint="eastAsia"/>
                <w:sz w:val="22"/>
                <w:szCs w:val="24"/>
              </w:rPr>
              <w:t>评分内容</w:t>
            </w:r>
          </w:p>
        </w:tc>
        <w:tc>
          <w:tcPr>
            <w:tcW w:w="4703" w:type="dxa"/>
            <w:vAlign w:val="center"/>
          </w:tcPr>
          <w:p w14:paraId="72446A17">
            <w:pPr>
              <w:jc w:val="center"/>
              <w:rPr>
                <w:sz w:val="22"/>
                <w:szCs w:val="24"/>
              </w:rPr>
            </w:pPr>
            <w:r>
              <w:rPr>
                <w:rFonts w:hint="eastAsia"/>
                <w:sz w:val="22"/>
                <w:szCs w:val="24"/>
              </w:rPr>
              <w:t>评审标准</w:t>
            </w:r>
          </w:p>
        </w:tc>
      </w:tr>
      <w:tr w14:paraId="3B844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atLeast"/>
        </w:trPr>
        <w:tc>
          <w:tcPr>
            <w:tcW w:w="596" w:type="dxa"/>
            <w:vAlign w:val="center"/>
          </w:tcPr>
          <w:p w14:paraId="31937D2D">
            <w:pPr>
              <w:jc w:val="center"/>
              <w:rPr>
                <w:sz w:val="22"/>
                <w:szCs w:val="22"/>
              </w:rPr>
            </w:pPr>
            <w:r>
              <w:rPr>
                <w:rFonts w:hint="eastAsia"/>
                <w:sz w:val="22"/>
                <w:szCs w:val="22"/>
              </w:rPr>
              <w:t>1</w:t>
            </w:r>
          </w:p>
        </w:tc>
        <w:tc>
          <w:tcPr>
            <w:tcW w:w="1075" w:type="dxa"/>
            <w:vAlign w:val="center"/>
          </w:tcPr>
          <w:p w14:paraId="0235FC52">
            <w:pPr>
              <w:jc w:val="center"/>
              <w:rPr>
                <w:sz w:val="22"/>
                <w:szCs w:val="22"/>
              </w:rPr>
            </w:pPr>
            <w:r>
              <w:rPr>
                <w:rFonts w:hint="eastAsia"/>
                <w:sz w:val="22"/>
                <w:szCs w:val="22"/>
              </w:rPr>
              <w:t>项目报价</w:t>
            </w:r>
          </w:p>
          <w:p w14:paraId="6C1D8883">
            <w:pPr>
              <w:jc w:val="center"/>
              <w:rPr>
                <w:sz w:val="22"/>
                <w:szCs w:val="22"/>
              </w:rPr>
            </w:pPr>
            <w:r>
              <w:rPr>
                <w:rFonts w:hint="eastAsia"/>
                <w:sz w:val="22"/>
                <w:szCs w:val="22"/>
              </w:rPr>
              <w:t>20分</w:t>
            </w:r>
          </w:p>
        </w:tc>
        <w:tc>
          <w:tcPr>
            <w:tcW w:w="4703" w:type="dxa"/>
          </w:tcPr>
          <w:p w14:paraId="440B08A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bCs/>
                <w:sz w:val="24"/>
                <w:szCs w:val="24"/>
              </w:rPr>
            </w:pPr>
            <w:r>
              <w:rPr>
                <w:rFonts w:hint="eastAsia" w:ascii="仿宋" w:hAnsi="仿宋" w:eastAsia="仿宋" w:cs="仿宋"/>
                <w:bCs/>
                <w:sz w:val="24"/>
                <w:szCs w:val="24"/>
              </w:rPr>
              <w:t>（1）满足招标文件要求，且投标价格最低的投标报价为基准价，得满分。</w:t>
            </w:r>
          </w:p>
          <w:p w14:paraId="76587B6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sz w:val="24"/>
                <w:szCs w:val="24"/>
              </w:rPr>
            </w:pPr>
            <w:r>
              <w:rPr>
                <w:rFonts w:hint="eastAsia" w:ascii="仿宋" w:hAnsi="仿宋" w:eastAsia="仿宋" w:cs="仿宋"/>
                <w:bCs/>
                <w:sz w:val="24"/>
                <w:szCs w:val="24"/>
              </w:rPr>
              <w:t>（2）计算得分：投标报价得分=（评标基准价/投标报价）*价格权值。</w:t>
            </w:r>
          </w:p>
        </w:tc>
      </w:tr>
      <w:tr w14:paraId="1B92E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atLeast"/>
        </w:trPr>
        <w:tc>
          <w:tcPr>
            <w:tcW w:w="596" w:type="dxa"/>
            <w:vAlign w:val="center"/>
          </w:tcPr>
          <w:p w14:paraId="5B9AB7FF">
            <w:pPr>
              <w:jc w:val="center"/>
              <w:rPr>
                <w:sz w:val="22"/>
                <w:szCs w:val="22"/>
              </w:rPr>
            </w:pPr>
            <w:r>
              <w:rPr>
                <w:rFonts w:hint="eastAsia"/>
                <w:sz w:val="22"/>
                <w:szCs w:val="22"/>
              </w:rPr>
              <w:t>2</w:t>
            </w:r>
          </w:p>
        </w:tc>
        <w:tc>
          <w:tcPr>
            <w:tcW w:w="1075" w:type="dxa"/>
            <w:vAlign w:val="center"/>
          </w:tcPr>
          <w:p w14:paraId="59919A16">
            <w:pPr>
              <w:jc w:val="center"/>
              <w:rPr>
                <w:sz w:val="22"/>
                <w:szCs w:val="22"/>
              </w:rPr>
            </w:pPr>
            <w:r>
              <w:rPr>
                <w:rFonts w:hint="eastAsia"/>
                <w:sz w:val="22"/>
                <w:szCs w:val="22"/>
              </w:rPr>
              <w:t>服务方案</w:t>
            </w:r>
          </w:p>
          <w:p w14:paraId="41D11FC6">
            <w:pPr>
              <w:jc w:val="center"/>
              <w:rPr>
                <w:sz w:val="22"/>
                <w:szCs w:val="22"/>
              </w:rPr>
            </w:pPr>
            <w:r>
              <w:rPr>
                <w:rFonts w:hint="eastAsia"/>
                <w:sz w:val="22"/>
                <w:szCs w:val="22"/>
              </w:rPr>
              <w:t>40分</w:t>
            </w:r>
          </w:p>
        </w:tc>
        <w:tc>
          <w:tcPr>
            <w:tcW w:w="4703" w:type="dxa"/>
          </w:tcPr>
          <w:p w14:paraId="0EBCCA5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sz w:val="24"/>
                <w:szCs w:val="24"/>
              </w:rPr>
            </w:pPr>
            <w:r>
              <w:rPr>
                <w:rFonts w:hint="eastAsia" w:ascii="仿宋" w:hAnsi="仿宋" w:eastAsia="仿宋" w:cs="仿宋"/>
                <w:sz w:val="24"/>
                <w:szCs w:val="24"/>
              </w:rPr>
              <w:t>从现场组织、器材配置、拍摄流程、影像归档等维度综合评审，考核方案完整性、科学性、可行性与针对性。</w:t>
            </w:r>
          </w:p>
          <w:p w14:paraId="7BAB5C8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sz w:val="24"/>
                <w:szCs w:val="24"/>
              </w:rPr>
            </w:pPr>
            <w:r>
              <w:rPr>
                <w:rFonts w:hint="eastAsia" w:ascii="仿宋" w:hAnsi="仿宋" w:eastAsia="仿宋" w:cs="仿宋"/>
                <w:sz w:val="24"/>
                <w:szCs w:val="24"/>
              </w:rPr>
              <w:t>优秀（方案完整规范、贴合大型合影场景、亮点突出）：31～40 分；</w:t>
            </w:r>
          </w:p>
          <w:p w14:paraId="7809504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sz w:val="24"/>
                <w:szCs w:val="24"/>
              </w:rPr>
            </w:pPr>
            <w:r>
              <w:rPr>
                <w:rFonts w:hint="eastAsia" w:ascii="仿宋" w:hAnsi="仿宋" w:eastAsia="仿宋" w:cs="仿宋"/>
                <w:sz w:val="24"/>
                <w:szCs w:val="24"/>
              </w:rPr>
              <w:t>良好（方案基本齐全，可满足项目需求，创新性不足）：18～29分；</w:t>
            </w:r>
          </w:p>
          <w:p w14:paraId="1858A3D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sz w:val="24"/>
                <w:szCs w:val="24"/>
              </w:rPr>
            </w:pPr>
            <w:r>
              <w:rPr>
                <w:rFonts w:hint="eastAsia" w:ascii="仿宋" w:hAnsi="仿宋" w:eastAsia="仿宋" w:cs="仿宋"/>
                <w:sz w:val="24"/>
                <w:szCs w:val="24"/>
              </w:rPr>
              <w:t>一般（方案存在缺漏、部分环节合理性不足）：1～17 分。</w:t>
            </w:r>
          </w:p>
        </w:tc>
      </w:tr>
      <w:tr w14:paraId="795DC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atLeast"/>
        </w:trPr>
        <w:tc>
          <w:tcPr>
            <w:tcW w:w="596" w:type="dxa"/>
            <w:vAlign w:val="center"/>
          </w:tcPr>
          <w:p w14:paraId="6D6BB011">
            <w:pPr>
              <w:jc w:val="center"/>
              <w:rPr>
                <w:sz w:val="22"/>
                <w:szCs w:val="22"/>
              </w:rPr>
            </w:pPr>
            <w:r>
              <w:rPr>
                <w:rFonts w:hint="eastAsia"/>
                <w:sz w:val="22"/>
                <w:szCs w:val="22"/>
              </w:rPr>
              <w:t>3</w:t>
            </w:r>
          </w:p>
        </w:tc>
        <w:tc>
          <w:tcPr>
            <w:tcW w:w="1075" w:type="dxa"/>
            <w:vAlign w:val="center"/>
          </w:tcPr>
          <w:p w14:paraId="574E8106">
            <w:pPr>
              <w:jc w:val="center"/>
              <w:rPr>
                <w:rFonts w:ascii="宋体" w:hAnsi="宋体" w:cs="宋体"/>
                <w:sz w:val="20"/>
                <w:szCs w:val="20"/>
              </w:rPr>
            </w:pPr>
            <w:r>
              <w:rPr>
                <w:rFonts w:hint="eastAsia" w:ascii="宋体" w:hAnsi="宋体" w:cs="宋体"/>
                <w:sz w:val="20"/>
                <w:szCs w:val="20"/>
              </w:rPr>
              <w:t>安全保障措施</w:t>
            </w:r>
          </w:p>
          <w:p w14:paraId="79B89EF7">
            <w:pPr>
              <w:jc w:val="center"/>
              <w:rPr>
                <w:sz w:val="22"/>
                <w:szCs w:val="22"/>
              </w:rPr>
            </w:pPr>
            <w:r>
              <w:rPr>
                <w:sz w:val="22"/>
                <w:szCs w:val="22"/>
              </w:rPr>
              <w:t>15</w:t>
            </w:r>
            <w:r>
              <w:rPr>
                <w:rFonts w:hint="eastAsia"/>
                <w:sz w:val="22"/>
                <w:szCs w:val="22"/>
              </w:rPr>
              <w:t>分</w:t>
            </w:r>
          </w:p>
        </w:tc>
        <w:tc>
          <w:tcPr>
            <w:tcW w:w="4703" w:type="dxa"/>
          </w:tcPr>
          <w:p w14:paraId="3AB7572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sz w:val="24"/>
                <w:szCs w:val="24"/>
              </w:rPr>
            </w:pPr>
            <w:r>
              <w:rPr>
                <w:rFonts w:hint="eastAsia" w:ascii="仿宋" w:hAnsi="仿宋" w:eastAsia="仿宋" w:cs="仿宋"/>
                <w:sz w:val="24"/>
                <w:szCs w:val="24"/>
              </w:rPr>
              <w:t>针对 700-800 人大型集体合影，评审人员秩序管理、合影站架安全防护、现场防滑防摔、人流疏导、突发情况应急处置、现场安全管控等内容。</w:t>
            </w:r>
          </w:p>
          <w:p w14:paraId="269647F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sz w:val="24"/>
                <w:szCs w:val="24"/>
              </w:rPr>
            </w:pPr>
            <w:r>
              <w:rPr>
                <w:rFonts w:hint="eastAsia" w:ascii="仿宋" w:hAnsi="仿宋" w:eastAsia="仿宋" w:cs="仿宋"/>
                <w:sz w:val="24"/>
                <w:szCs w:val="24"/>
              </w:rPr>
              <w:t>优秀（安全方案全面细致、防护措施完善、应急预案可落地）：11～15 分；</w:t>
            </w:r>
          </w:p>
          <w:p w14:paraId="6E5359F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sz w:val="24"/>
                <w:szCs w:val="24"/>
              </w:rPr>
            </w:pPr>
            <w:r>
              <w:rPr>
                <w:rFonts w:hint="eastAsia" w:ascii="仿宋" w:hAnsi="仿宋" w:eastAsia="仿宋" w:cs="仿宋"/>
                <w:sz w:val="24"/>
                <w:szCs w:val="24"/>
              </w:rPr>
              <w:t>良好（安全措施较齐全，基本覆盖现场风险点）：5～10分；</w:t>
            </w:r>
          </w:p>
          <w:p w14:paraId="0EAF626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sz w:val="24"/>
                <w:szCs w:val="24"/>
              </w:rPr>
            </w:pPr>
            <w:r>
              <w:rPr>
                <w:rFonts w:hint="eastAsia" w:ascii="仿宋" w:hAnsi="仿宋" w:eastAsia="仿宋" w:cs="仿宋"/>
                <w:sz w:val="24"/>
                <w:szCs w:val="24"/>
              </w:rPr>
              <w:t>一般（安全内容简略、措施不完善）：1～4 分。</w:t>
            </w:r>
          </w:p>
        </w:tc>
      </w:tr>
      <w:tr w14:paraId="5612F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atLeast"/>
        </w:trPr>
        <w:tc>
          <w:tcPr>
            <w:tcW w:w="596" w:type="dxa"/>
            <w:vAlign w:val="center"/>
          </w:tcPr>
          <w:p w14:paraId="1E25D19F">
            <w:pPr>
              <w:jc w:val="center"/>
              <w:rPr>
                <w:sz w:val="22"/>
                <w:szCs w:val="22"/>
              </w:rPr>
            </w:pPr>
            <w:r>
              <w:rPr>
                <w:rFonts w:hint="eastAsia"/>
                <w:sz w:val="22"/>
                <w:szCs w:val="22"/>
              </w:rPr>
              <w:t>4</w:t>
            </w:r>
          </w:p>
        </w:tc>
        <w:tc>
          <w:tcPr>
            <w:tcW w:w="1075" w:type="dxa"/>
            <w:vAlign w:val="center"/>
          </w:tcPr>
          <w:p w14:paraId="2BE793B5">
            <w:pPr>
              <w:jc w:val="center"/>
              <w:rPr>
                <w:sz w:val="22"/>
                <w:szCs w:val="22"/>
              </w:rPr>
            </w:pPr>
            <w:r>
              <w:rPr>
                <w:rFonts w:hint="eastAsia"/>
                <w:sz w:val="22"/>
                <w:szCs w:val="22"/>
              </w:rPr>
              <w:t>同类业绩</w:t>
            </w:r>
          </w:p>
          <w:p w14:paraId="6E1A6383">
            <w:pPr>
              <w:jc w:val="center"/>
              <w:rPr>
                <w:sz w:val="22"/>
                <w:szCs w:val="22"/>
              </w:rPr>
            </w:pPr>
            <w:r>
              <w:rPr>
                <w:rFonts w:hint="eastAsia"/>
                <w:sz w:val="22"/>
                <w:szCs w:val="22"/>
              </w:rPr>
              <w:t>1</w:t>
            </w:r>
            <w:r>
              <w:rPr>
                <w:sz w:val="22"/>
                <w:szCs w:val="22"/>
              </w:rPr>
              <w:t>5</w:t>
            </w:r>
            <w:r>
              <w:rPr>
                <w:rFonts w:hint="eastAsia"/>
                <w:sz w:val="22"/>
                <w:szCs w:val="22"/>
              </w:rPr>
              <w:t>分</w:t>
            </w:r>
          </w:p>
        </w:tc>
        <w:tc>
          <w:tcPr>
            <w:tcW w:w="4703" w:type="dxa"/>
          </w:tcPr>
          <w:p w14:paraId="056893D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sz w:val="24"/>
                <w:szCs w:val="24"/>
              </w:rPr>
            </w:pPr>
            <w:r>
              <w:rPr>
                <w:rFonts w:hint="eastAsia" w:ascii="仿宋" w:hAnsi="仿宋" w:eastAsia="仿宋" w:cs="仿宋"/>
                <w:sz w:val="24"/>
                <w:szCs w:val="24"/>
              </w:rPr>
              <w:t>投标人需提供近 3 年内单场 500 人及以上大型集体合影、校园毕业照 / 团体合影拍摄相关业绩证明（包括不限于合同关键页、成交公告、验收材料等）。</w:t>
            </w:r>
          </w:p>
          <w:p w14:paraId="17FCBE0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sz w:val="24"/>
                <w:szCs w:val="24"/>
              </w:rPr>
            </w:pPr>
            <w:r>
              <w:rPr>
                <w:rFonts w:hint="eastAsia" w:ascii="仿宋" w:hAnsi="仿宋" w:eastAsia="仿宋" w:cs="仿宋"/>
                <w:sz w:val="24"/>
                <w:szCs w:val="24"/>
              </w:rPr>
              <w:t>计分规则：每提供 1 份符合要求的有效业绩得 5 分，本项满分15分；校园类团体合影业绩优先认定。</w:t>
            </w:r>
          </w:p>
        </w:tc>
      </w:tr>
      <w:tr w14:paraId="45A6A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596" w:type="dxa"/>
            <w:vAlign w:val="center"/>
          </w:tcPr>
          <w:p w14:paraId="30818C13">
            <w:pPr>
              <w:jc w:val="center"/>
              <w:rPr>
                <w:rFonts w:hint="eastAsia"/>
                <w:sz w:val="22"/>
                <w:szCs w:val="22"/>
              </w:rPr>
            </w:pPr>
            <w:r>
              <w:rPr>
                <w:rFonts w:hint="eastAsia"/>
                <w:sz w:val="22"/>
                <w:szCs w:val="22"/>
              </w:rPr>
              <w:t>5</w:t>
            </w:r>
          </w:p>
        </w:tc>
        <w:tc>
          <w:tcPr>
            <w:tcW w:w="1075" w:type="dxa"/>
            <w:vAlign w:val="center"/>
          </w:tcPr>
          <w:p w14:paraId="74E78346">
            <w:pPr>
              <w:jc w:val="center"/>
              <w:rPr>
                <w:sz w:val="22"/>
                <w:szCs w:val="22"/>
              </w:rPr>
            </w:pPr>
            <w:r>
              <w:rPr>
                <w:rFonts w:hint="eastAsia"/>
                <w:sz w:val="22"/>
                <w:szCs w:val="22"/>
              </w:rPr>
              <w:t>售后服务</w:t>
            </w:r>
          </w:p>
          <w:p w14:paraId="70A4147B">
            <w:pPr>
              <w:jc w:val="center"/>
              <w:rPr>
                <w:rFonts w:hint="eastAsia"/>
                <w:sz w:val="22"/>
                <w:szCs w:val="22"/>
              </w:rPr>
            </w:pPr>
            <w:r>
              <w:rPr>
                <w:rFonts w:hint="eastAsia"/>
                <w:sz w:val="22"/>
                <w:szCs w:val="22"/>
              </w:rPr>
              <w:t>10分</w:t>
            </w:r>
          </w:p>
        </w:tc>
        <w:tc>
          <w:tcPr>
            <w:tcW w:w="4703" w:type="dxa"/>
          </w:tcPr>
          <w:p w14:paraId="61B29CD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sz w:val="24"/>
                <w:szCs w:val="24"/>
              </w:rPr>
            </w:pPr>
            <w:r>
              <w:rPr>
                <w:rFonts w:hint="eastAsia" w:ascii="仿宋" w:hAnsi="仿宋" w:eastAsia="仿宋" w:cs="仿宋"/>
                <w:sz w:val="24"/>
                <w:szCs w:val="24"/>
              </w:rPr>
              <w:t>从成片交付时效、后期返修、</w:t>
            </w:r>
            <w:r>
              <w:rPr>
                <w:rFonts w:hint="eastAsia" w:ascii="仿宋" w:hAnsi="仿宋" w:eastAsia="仿宋" w:cs="仿宋"/>
                <w:sz w:val="24"/>
                <w:szCs w:val="24"/>
                <w:lang w:val="en-US" w:eastAsia="zh-CN"/>
              </w:rPr>
              <w:t>照片冲印质量、</w:t>
            </w:r>
            <w:r>
              <w:rPr>
                <w:rFonts w:hint="eastAsia" w:ascii="仿宋" w:hAnsi="仿宋" w:eastAsia="仿宋" w:cs="仿宋"/>
                <w:sz w:val="24"/>
                <w:szCs w:val="24"/>
              </w:rPr>
              <w:t>影像数据质保、异议响应等维度评审，核查服务制度、服务承诺、响应时效的完整性与可行性。</w:t>
            </w:r>
          </w:p>
          <w:p w14:paraId="1C38663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sz w:val="24"/>
                <w:szCs w:val="24"/>
              </w:rPr>
            </w:pPr>
            <w:r>
              <w:rPr>
                <w:rFonts w:hint="eastAsia" w:ascii="仿宋" w:hAnsi="仿宋" w:eastAsia="仿宋" w:cs="仿宋"/>
                <w:sz w:val="24"/>
                <w:szCs w:val="24"/>
              </w:rPr>
              <w:t>优秀（服务制度完善、承诺全面、响应及时、可操作性强）：8～10 分；</w:t>
            </w:r>
          </w:p>
          <w:p w14:paraId="3AB6DC1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sz w:val="24"/>
                <w:szCs w:val="24"/>
              </w:rPr>
            </w:pPr>
            <w:r>
              <w:rPr>
                <w:rFonts w:hint="eastAsia" w:ascii="仿宋" w:hAnsi="仿宋" w:eastAsia="仿宋" w:cs="仿宋"/>
                <w:sz w:val="24"/>
                <w:szCs w:val="24"/>
              </w:rPr>
              <w:t>良好（服务制度较完整，基本满足售后需求）：5～7 分；</w:t>
            </w:r>
          </w:p>
          <w:p w14:paraId="1427605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sz w:val="24"/>
                <w:szCs w:val="24"/>
              </w:rPr>
            </w:pPr>
            <w:r>
              <w:rPr>
                <w:rFonts w:hint="eastAsia" w:ascii="仿宋" w:hAnsi="仿宋" w:eastAsia="仿宋" w:cs="仿宋"/>
                <w:sz w:val="24"/>
                <w:szCs w:val="24"/>
              </w:rPr>
              <w:t>一般（服务内容简略、承诺模糊、保障不足）：1～4 分。</w:t>
            </w:r>
          </w:p>
        </w:tc>
      </w:tr>
      <w:tr w14:paraId="4B878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596" w:type="dxa"/>
            <w:vAlign w:val="center"/>
          </w:tcPr>
          <w:p w14:paraId="25A44609">
            <w:pPr>
              <w:jc w:val="center"/>
              <w:rPr>
                <w:sz w:val="22"/>
                <w:szCs w:val="22"/>
              </w:rPr>
            </w:pPr>
            <w:r>
              <w:rPr>
                <w:rFonts w:hint="eastAsia"/>
                <w:sz w:val="22"/>
                <w:szCs w:val="22"/>
              </w:rPr>
              <w:t>6</w:t>
            </w:r>
          </w:p>
        </w:tc>
        <w:tc>
          <w:tcPr>
            <w:tcW w:w="1075" w:type="dxa"/>
            <w:vAlign w:val="center"/>
          </w:tcPr>
          <w:p w14:paraId="2A1F85E9">
            <w:pPr>
              <w:jc w:val="center"/>
              <w:rPr>
                <w:sz w:val="22"/>
                <w:szCs w:val="22"/>
              </w:rPr>
            </w:pPr>
            <w:r>
              <w:rPr>
                <w:rFonts w:hint="eastAsia"/>
                <w:sz w:val="22"/>
                <w:szCs w:val="22"/>
              </w:rPr>
              <w:t>总分</w:t>
            </w:r>
          </w:p>
          <w:p w14:paraId="16610FCB">
            <w:pPr>
              <w:jc w:val="center"/>
              <w:rPr>
                <w:sz w:val="22"/>
                <w:szCs w:val="22"/>
              </w:rPr>
            </w:pPr>
            <w:r>
              <w:rPr>
                <w:rFonts w:hint="eastAsia"/>
                <w:sz w:val="22"/>
                <w:szCs w:val="22"/>
              </w:rPr>
              <w:t>100分</w:t>
            </w:r>
          </w:p>
        </w:tc>
        <w:tc>
          <w:tcPr>
            <w:tcW w:w="4703" w:type="dxa"/>
          </w:tcPr>
          <w:p w14:paraId="24A7918D">
            <w:pPr>
              <w:jc w:val="center"/>
              <w:rPr>
                <w:sz w:val="24"/>
                <w:szCs w:val="24"/>
              </w:rPr>
            </w:pPr>
          </w:p>
        </w:tc>
      </w:tr>
    </w:tbl>
    <w:p w14:paraId="72AB3B7E">
      <w:pPr>
        <w:spacing w:line="360" w:lineRule="auto"/>
        <w:rPr>
          <w:rFonts w:hint="eastAsia" w:ascii="仿宋" w:hAnsi="仿宋" w:eastAsia="仿宋"/>
          <w:sz w:val="24"/>
          <w:szCs w:val="28"/>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F1F2C">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2033D0">
                          <w:pPr>
                            <w:pStyle w:val="11"/>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42033D0">
                    <w:pPr>
                      <w:pStyle w:val="11"/>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872714"/>
    <w:multiLevelType w:val="multilevel"/>
    <w:tmpl w:val="3D872714"/>
    <w:lvl w:ilvl="0" w:tentative="0">
      <w:start w:val="1"/>
      <w:numFmt w:val="decimal"/>
      <w:lvlText w:val="%1"/>
      <w:lvlJc w:val="left"/>
      <w:pPr>
        <w:tabs>
          <w:tab w:val="left" w:pos="929"/>
        </w:tabs>
        <w:ind w:left="929" w:hanging="480"/>
      </w:pPr>
    </w:lvl>
    <w:lvl w:ilvl="1" w:tentative="0">
      <w:start w:val="1"/>
      <w:numFmt w:val="lowerLetter"/>
      <w:lvlText w:val="%2)"/>
      <w:lvlJc w:val="left"/>
      <w:pPr>
        <w:tabs>
          <w:tab w:val="left" w:pos="1289"/>
        </w:tabs>
        <w:ind w:left="1289" w:hanging="420"/>
      </w:pPr>
    </w:lvl>
    <w:lvl w:ilvl="2" w:tentative="0">
      <w:start w:val="1"/>
      <w:numFmt w:val="lowerRoman"/>
      <w:lvlText w:val="%3."/>
      <w:lvlJc w:val="right"/>
      <w:pPr>
        <w:tabs>
          <w:tab w:val="left" w:pos="1709"/>
        </w:tabs>
        <w:ind w:left="1709" w:hanging="420"/>
      </w:pPr>
    </w:lvl>
    <w:lvl w:ilvl="3" w:tentative="0">
      <w:start w:val="1"/>
      <w:numFmt w:val="decimal"/>
      <w:lvlText w:val="%4."/>
      <w:lvlJc w:val="left"/>
      <w:pPr>
        <w:tabs>
          <w:tab w:val="left" w:pos="2129"/>
        </w:tabs>
        <w:ind w:left="2129" w:hanging="420"/>
      </w:pPr>
    </w:lvl>
    <w:lvl w:ilvl="4" w:tentative="0">
      <w:start w:val="1"/>
      <w:numFmt w:val="lowerLetter"/>
      <w:lvlText w:val="%5)"/>
      <w:lvlJc w:val="left"/>
      <w:pPr>
        <w:tabs>
          <w:tab w:val="left" w:pos="2549"/>
        </w:tabs>
        <w:ind w:left="2549" w:hanging="420"/>
      </w:pPr>
    </w:lvl>
    <w:lvl w:ilvl="5" w:tentative="0">
      <w:start w:val="1"/>
      <w:numFmt w:val="lowerRoman"/>
      <w:lvlText w:val="%6."/>
      <w:lvlJc w:val="right"/>
      <w:pPr>
        <w:tabs>
          <w:tab w:val="left" w:pos="2969"/>
        </w:tabs>
        <w:ind w:left="2969" w:hanging="420"/>
      </w:pPr>
    </w:lvl>
    <w:lvl w:ilvl="6" w:tentative="0">
      <w:start w:val="1"/>
      <w:numFmt w:val="decimal"/>
      <w:lvlText w:val="%7."/>
      <w:lvlJc w:val="left"/>
      <w:pPr>
        <w:tabs>
          <w:tab w:val="left" w:pos="3389"/>
        </w:tabs>
        <w:ind w:left="3389" w:hanging="420"/>
      </w:pPr>
    </w:lvl>
    <w:lvl w:ilvl="7" w:tentative="0">
      <w:start w:val="1"/>
      <w:numFmt w:val="lowerLetter"/>
      <w:lvlText w:val="%8)"/>
      <w:lvlJc w:val="left"/>
      <w:pPr>
        <w:tabs>
          <w:tab w:val="left" w:pos="3809"/>
        </w:tabs>
        <w:ind w:left="3809" w:hanging="420"/>
      </w:pPr>
    </w:lvl>
    <w:lvl w:ilvl="8" w:tentative="0">
      <w:start w:val="1"/>
      <w:numFmt w:val="lowerRoman"/>
      <w:lvlText w:val="%9."/>
      <w:lvlJc w:val="right"/>
      <w:pPr>
        <w:tabs>
          <w:tab w:val="left" w:pos="4229"/>
        </w:tabs>
        <w:ind w:left="4229" w:hanging="420"/>
      </w:pPr>
    </w:lvl>
  </w:abstractNum>
  <w:abstractNum w:abstractNumId="1">
    <w:nsid w:val="61862777"/>
    <w:multiLevelType w:val="multilevel"/>
    <w:tmpl w:val="61862777"/>
    <w:lvl w:ilvl="0" w:tentative="0">
      <w:start w:val="1"/>
      <w:numFmt w:val="decimal"/>
      <w:lvlText w:val="%1)"/>
      <w:lvlJc w:val="left"/>
      <w:pPr>
        <w:tabs>
          <w:tab w:val="left" w:pos="840"/>
        </w:tabs>
        <w:ind w:left="840" w:hanging="420"/>
      </w:pPr>
    </w:lvl>
    <w:lvl w:ilvl="1" w:tentative="0">
      <w:start w:val="1"/>
      <w:numFmt w:val="lowerLetter"/>
      <w:lvlText w:val="%2)"/>
      <w:lvlJc w:val="left"/>
      <w:pPr>
        <w:tabs>
          <w:tab w:val="left" w:pos="780"/>
        </w:tabs>
        <w:ind w:left="780" w:hanging="420"/>
      </w:pPr>
    </w:lvl>
    <w:lvl w:ilvl="2" w:tentative="0">
      <w:start w:val="1"/>
      <w:numFmt w:val="lowerRoman"/>
      <w:lvlText w:val="%3."/>
      <w:lvlJc w:val="right"/>
      <w:pPr>
        <w:tabs>
          <w:tab w:val="left" w:pos="1200"/>
        </w:tabs>
        <w:ind w:left="1200" w:hanging="420"/>
      </w:pPr>
    </w:lvl>
    <w:lvl w:ilvl="3" w:tentative="0">
      <w:start w:val="1"/>
      <w:numFmt w:val="decimal"/>
      <w:lvlText w:val="%4."/>
      <w:lvlJc w:val="left"/>
      <w:pPr>
        <w:tabs>
          <w:tab w:val="left" w:pos="1620"/>
        </w:tabs>
        <w:ind w:left="1620" w:hanging="420"/>
      </w:pPr>
    </w:lvl>
    <w:lvl w:ilvl="4" w:tentative="0">
      <w:start w:val="1"/>
      <w:numFmt w:val="lowerLetter"/>
      <w:lvlText w:val="%5)"/>
      <w:lvlJc w:val="left"/>
      <w:pPr>
        <w:tabs>
          <w:tab w:val="left" w:pos="2040"/>
        </w:tabs>
        <w:ind w:left="2040" w:hanging="420"/>
      </w:pPr>
    </w:lvl>
    <w:lvl w:ilvl="5" w:tentative="0">
      <w:start w:val="1"/>
      <w:numFmt w:val="lowerRoman"/>
      <w:lvlText w:val="%6."/>
      <w:lvlJc w:val="right"/>
      <w:pPr>
        <w:tabs>
          <w:tab w:val="left" w:pos="2460"/>
        </w:tabs>
        <w:ind w:left="2460" w:hanging="420"/>
      </w:pPr>
    </w:lvl>
    <w:lvl w:ilvl="6" w:tentative="0">
      <w:start w:val="1"/>
      <w:numFmt w:val="decimal"/>
      <w:lvlText w:val="%7."/>
      <w:lvlJc w:val="left"/>
      <w:pPr>
        <w:tabs>
          <w:tab w:val="left" w:pos="2880"/>
        </w:tabs>
        <w:ind w:left="2880" w:hanging="420"/>
      </w:pPr>
    </w:lvl>
    <w:lvl w:ilvl="7" w:tentative="0">
      <w:start w:val="1"/>
      <w:numFmt w:val="lowerLetter"/>
      <w:lvlText w:val="%8)"/>
      <w:lvlJc w:val="left"/>
      <w:pPr>
        <w:tabs>
          <w:tab w:val="left" w:pos="3300"/>
        </w:tabs>
        <w:ind w:left="3300" w:hanging="420"/>
      </w:pPr>
    </w:lvl>
    <w:lvl w:ilvl="8" w:tentative="0">
      <w:start w:val="1"/>
      <w:numFmt w:val="lowerRoman"/>
      <w:lvlText w:val="%9."/>
      <w:lvlJc w:val="right"/>
      <w:pPr>
        <w:tabs>
          <w:tab w:val="left" w:pos="3720"/>
        </w:tabs>
        <w:ind w:left="3720" w:hanging="42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426"/>
    <w:rsid w:val="000531A8"/>
    <w:rsid w:val="000C1FDD"/>
    <w:rsid w:val="000D55C1"/>
    <w:rsid w:val="000D7ECC"/>
    <w:rsid w:val="000F01F7"/>
    <w:rsid w:val="001129F2"/>
    <w:rsid w:val="00192128"/>
    <w:rsid w:val="001C21E5"/>
    <w:rsid w:val="001C4A5F"/>
    <w:rsid w:val="001C70DD"/>
    <w:rsid w:val="002A3907"/>
    <w:rsid w:val="002C4986"/>
    <w:rsid w:val="00305B1D"/>
    <w:rsid w:val="003664EE"/>
    <w:rsid w:val="00366F95"/>
    <w:rsid w:val="00386DEB"/>
    <w:rsid w:val="003A489D"/>
    <w:rsid w:val="004146DD"/>
    <w:rsid w:val="0042309A"/>
    <w:rsid w:val="00491903"/>
    <w:rsid w:val="00491CB7"/>
    <w:rsid w:val="004921F4"/>
    <w:rsid w:val="004A1E7F"/>
    <w:rsid w:val="004D7B89"/>
    <w:rsid w:val="005B2AB0"/>
    <w:rsid w:val="005E4983"/>
    <w:rsid w:val="006056F4"/>
    <w:rsid w:val="00615A19"/>
    <w:rsid w:val="006243EF"/>
    <w:rsid w:val="00645D01"/>
    <w:rsid w:val="006565D3"/>
    <w:rsid w:val="0066425C"/>
    <w:rsid w:val="00695CC4"/>
    <w:rsid w:val="006A42BF"/>
    <w:rsid w:val="006F53D0"/>
    <w:rsid w:val="00703426"/>
    <w:rsid w:val="00704A2E"/>
    <w:rsid w:val="007A5B36"/>
    <w:rsid w:val="007C4790"/>
    <w:rsid w:val="00817C28"/>
    <w:rsid w:val="00833A80"/>
    <w:rsid w:val="00841192"/>
    <w:rsid w:val="008E7666"/>
    <w:rsid w:val="00A221C2"/>
    <w:rsid w:val="00AD7F70"/>
    <w:rsid w:val="00B31167"/>
    <w:rsid w:val="00B62547"/>
    <w:rsid w:val="00BD49A6"/>
    <w:rsid w:val="00BD721B"/>
    <w:rsid w:val="00C15D84"/>
    <w:rsid w:val="00C37FF8"/>
    <w:rsid w:val="00C50E93"/>
    <w:rsid w:val="00C741E9"/>
    <w:rsid w:val="00E372CF"/>
    <w:rsid w:val="00EB6F33"/>
    <w:rsid w:val="00F277BF"/>
    <w:rsid w:val="00F502DE"/>
    <w:rsid w:val="00F562FC"/>
    <w:rsid w:val="0E75138D"/>
    <w:rsid w:val="1E7E5620"/>
    <w:rsid w:val="215B6CF3"/>
    <w:rsid w:val="24092EC4"/>
    <w:rsid w:val="2ED44412"/>
    <w:rsid w:val="38896944"/>
    <w:rsid w:val="51A561D9"/>
    <w:rsid w:val="54923BE6"/>
    <w:rsid w:val="5CDF0463"/>
    <w:rsid w:val="70FC49AE"/>
    <w:rsid w:val="785A41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3"/>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4"/>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7"/>
    <w:unhideWhenUsed/>
    <w:qFormat/>
    <w:uiPriority w:val="99"/>
    <w:pPr>
      <w:tabs>
        <w:tab w:val="center" w:pos="4153"/>
        <w:tab w:val="right" w:pos="8306"/>
      </w:tabs>
      <w:snapToGrid w:val="0"/>
      <w:jc w:val="left"/>
    </w:pPr>
    <w:rPr>
      <w:sz w:val="18"/>
      <w:szCs w:val="18"/>
    </w:rPr>
  </w:style>
  <w:style w:type="paragraph" w:styleId="12">
    <w:name w:val="header"/>
    <w:basedOn w:val="1"/>
    <w:link w:val="36"/>
    <w:unhideWhenUsed/>
    <w:qFormat/>
    <w:uiPriority w:val="99"/>
    <w:pPr>
      <w:tabs>
        <w:tab w:val="center" w:pos="4153"/>
        <w:tab w:val="right" w:pos="8306"/>
      </w:tabs>
      <w:snapToGrid w:val="0"/>
      <w:jc w:val="center"/>
    </w:pPr>
    <w:rPr>
      <w:sz w:val="18"/>
      <w:szCs w:val="18"/>
    </w:rPr>
  </w:style>
  <w:style w:type="paragraph" w:styleId="13">
    <w:name w:val="Subtitle"/>
    <w:basedOn w:val="1"/>
    <w:next w:val="1"/>
    <w:link w:val="28"/>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7"/>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6">
    <w:name w:val="Table Grid"/>
    <w:basedOn w:val="1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1 字符"/>
    <w:basedOn w:val="17"/>
    <w:link w:val="2"/>
    <w:qFormat/>
    <w:uiPriority w:val="9"/>
    <w:rPr>
      <w:rFonts w:asciiTheme="majorHAnsi" w:hAnsiTheme="majorHAnsi" w:eastAsiaTheme="majorEastAsia" w:cstheme="majorBidi"/>
      <w:color w:val="104862" w:themeColor="accent1" w:themeShade="BF"/>
      <w:sz w:val="48"/>
      <w:szCs w:val="48"/>
    </w:rPr>
  </w:style>
  <w:style w:type="character" w:customStyle="1" w:styleId="19">
    <w:name w:val="标题 2 字符"/>
    <w:basedOn w:val="17"/>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0">
    <w:name w:val="标题 3 字符"/>
    <w:basedOn w:val="17"/>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1">
    <w:name w:val="标题 4 字符"/>
    <w:basedOn w:val="17"/>
    <w:link w:val="5"/>
    <w:semiHidden/>
    <w:qFormat/>
    <w:uiPriority w:val="9"/>
    <w:rPr>
      <w:rFonts w:cstheme="majorBidi"/>
      <w:color w:val="104862" w:themeColor="accent1" w:themeShade="BF"/>
      <w:sz w:val="28"/>
      <w:szCs w:val="28"/>
    </w:rPr>
  </w:style>
  <w:style w:type="character" w:customStyle="1" w:styleId="22">
    <w:name w:val="标题 5 字符"/>
    <w:basedOn w:val="17"/>
    <w:link w:val="6"/>
    <w:semiHidden/>
    <w:qFormat/>
    <w:uiPriority w:val="9"/>
    <w:rPr>
      <w:rFonts w:cstheme="majorBidi"/>
      <w:color w:val="104862" w:themeColor="accent1" w:themeShade="BF"/>
      <w:sz w:val="24"/>
      <w:szCs w:val="24"/>
    </w:rPr>
  </w:style>
  <w:style w:type="character" w:customStyle="1" w:styleId="23">
    <w:name w:val="标题 6 字符"/>
    <w:basedOn w:val="17"/>
    <w:link w:val="7"/>
    <w:semiHidden/>
    <w:qFormat/>
    <w:uiPriority w:val="9"/>
    <w:rPr>
      <w:rFonts w:cstheme="majorBidi"/>
      <w:b/>
      <w:bCs/>
      <w:color w:val="104862" w:themeColor="accent1" w:themeShade="BF"/>
    </w:rPr>
  </w:style>
  <w:style w:type="character" w:customStyle="1" w:styleId="24">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4"/>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7"/>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明显强调1"/>
    <w:basedOn w:val="17"/>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4">
    <w:name w:val="明显引用 字符"/>
    <w:basedOn w:val="17"/>
    <w:link w:val="33"/>
    <w:qFormat/>
    <w:uiPriority w:val="30"/>
    <w:rPr>
      <w:i/>
      <w:iCs/>
      <w:color w:val="104862" w:themeColor="accent1" w:themeShade="BF"/>
    </w:rPr>
  </w:style>
  <w:style w:type="character" w:customStyle="1" w:styleId="35">
    <w:name w:val="明显参考1"/>
    <w:basedOn w:val="17"/>
    <w:qFormat/>
    <w:uiPriority w:val="32"/>
    <w:rPr>
      <w:b/>
      <w:bCs/>
      <w:smallCaps/>
      <w:color w:val="104862" w:themeColor="accent1" w:themeShade="BF"/>
      <w:spacing w:val="5"/>
    </w:rPr>
  </w:style>
  <w:style w:type="character" w:customStyle="1" w:styleId="36">
    <w:name w:val="页眉 字符"/>
    <w:basedOn w:val="17"/>
    <w:link w:val="12"/>
    <w:qFormat/>
    <w:uiPriority w:val="99"/>
    <w:rPr>
      <w:sz w:val="18"/>
      <w:szCs w:val="18"/>
    </w:rPr>
  </w:style>
  <w:style w:type="character" w:customStyle="1" w:styleId="37">
    <w:name w:val="页脚 字符"/>
    <w:basedOn w:val="17"/>
    <w:link w:val="11"/>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b40c27e3-d443-4d8c-823c-f88f09b2c0a2</errorID>
      <errorWord>(</errorWord>
      <group>L1_Format</group>
      <groupName>格式问题</groupName>
      <ability>L2_HalfPunc_CN</ability>
      <abilityName>全半角问题</abilityName>
      <candidateList>
        <item>（</item>
      </candidateList>
      <explain>文本全半角错误。</explain>
      <paraID>65B03A48</paraID>
      <start>0</start>
      <end>1</end>
      <status>unmodified</status>
      <modifiedWord/>
      <trackRevisions>false</trackRevisions>
    </reviewItem>
    <reviewItem>
      <errorID>d7efd444-8345-4e7d-a47d-088da9331115</errorID>
      <errorWord>)</errorWord>
      <group>L1_Format</group>
      <groupName>格式问题</groupName>
      <ability>L2_HalfPunc_CN</ability>
      <abilityName>全半角问题</abilityName>
      <candidateList>
        <item>）</item>
      </candidateList>
      <explain>文本全半角错误。</explain>
      <paraID>65B03A48</paraID>
      <start>4</start>
      <end>5</end>
      <status>unmodified</status>
      <modifiedWord/>
      <trackRevisions>false</trackRevisions>
    </reviewItem>
    <reviewItem>
      <errorID>5a736a6c-eb4c-43ea-92d0-e7e8ad6d8b8d</errorID>
      <errorWord>万</errorWord>
      <group>L1_Word</group>
      <groupName>字词问题</groupName>
      <ability>L2_Typo</ability>
      <abilityName>字词错误</abilityName>
      <candidateList>
        <item>万元</item>
      </candidateList>
      <explain/>
      <paraID>2446191F</paraID>
      <start>3</start>
      <end>5</end>
      <status>modified</status>
      <modifiedWord>万元</modifiedWord>
      <trackRevisions>false</trackRevisions>
    </reviewItem>
    <reviewItem>
      <errorID>3d5d8196-b475-4bc6-b690-17a3f967f792</errorID>
      <errorWord>：）</errorWord>
      <group>L1_Punc</group>
      <groupName>标点问题</groupName>
      <ability>L2_Punc_CN</ability>
      <abilityName>标点符号问题</abilityName>
      <candidateList>
        <item>）</item>
      </candidateList>
      <explain/>
      <paraID>2446191F</paraID>
      <start>11</start>
      <end>12</end>
      <status>modified</status>
      <modifiedWord>）</modifiedWord>
      <trackRevisions>false</trackRevisions>
    </reviewItem>
    <reviewItem>
      <errorID>8de96bfa-8bef-47c8-bde4-2980cae9bc4b</errorID>
      <errorWord>:</errorWord>
      <group>L1_Format</group>
      <groupName>格式问题</groupName>
      <ability>L2_HalfPunc_CN</ability>
      <abilityName>全半角问题</abilityName>
      <candidateList>
        <item>：</item>
      </candidateList>
      <explain>文本全半角错误。</explain>
      <paraID>303E89D6</paraID>
      <start>9</start>
      <end>10</end>
      <status>modified</status>
      <modifiedWord>：</modifiedWord>
      <trackRevisions>false</trackRevisions>
    </reviewItem>
    <reviewItem>
      <errorID>d334f1b7-6117-47ce-86ff-1b9520778c88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94F718C</paraID>
      <start>0</start>
      <end>2</end>
      <status>unmodified</status>
      <modifiedWord/>
      <trackRevisions>false</trackRevisions>
    </reviewItem>
    <reviewItem>
      <errorID>ca08627f-38f7-435b-ba4a-00e4d6ce6064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47C3B9E9</paraID>
      <start>0</start>
      <end>2</end>
      <status>unmodified</status>
      <modifiedWord/>
      <trackRevisions>false</trackRevisions>
    </reviewItem>
    <reviewItem>
      <errorID>6b4ba06a-704e-4248-abb8-96fd9374a9c8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3AC0065F</paraID>
      <start>0</start>
      <end>2</end>
      <status>unmodified</status>
      <modifiedWord/>
      <trackRevisions>false</trackRevisions>
    </reviewItem>
    <reviewItem>
      <errorID>00119899-1f4d-4165-a12f-5e07c64d1a14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73C14579</paraID>
      <start>0</start>
      <end>2</end>
      <status>unmodified</status>
      <modifiedWord/>
      <trackRevisions>false</trackRevisions>
    </reviewItem>
    <reviewItem>
      <errorID>2bc4dad2-4a64-47f8-9429-3ba9fb4d0711</errorID>
      <errorWord>;</errorWord>
      <group>L1_Format</group>
      <groupName>格式问题</groupName>
      <ability>L2_HalfPunc_CN</ability>
      <abilityName>全半角问题</abilityName>
      <candidateList>
        <item>；</item>
      </candidateList>
      <explain>文本全半角错误。</explain>
      <paraID>73C14579</paraID>
      <start>19</start>
      <end>20</end>
      <status>unmodified</status>
      <modifiedWord/>
      <trackRevisions>false</trackRevisions>
    </reviewItem>
    <reviewItem>
      <errorID>eea8da08-6a17-477f-a7f5-94d5cfb9ef1f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5893206D</paraID>
      <start>0</start>
      <end>2</end>
      <status>unmodified</status>
      <modifiedWord/>
      <trackRevisions>false</trackRevisions>
    </reviewItem>
    <reviewItem>
      <errorID>89b6eb6d-b0bf-46aa-b28d-4d39ee235526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1F4FDDFA</paraID>
      <start>0</start>
      <end>2</end>
      <status>unmodified</status>
      <modifiedWord/>
      <trackRevisions>false</trackRevisions>
    </reviewItem>
    <reviewItem>
      <errorID>a8940efa-d4ee-4b4d-85ff-8463e2d72e7f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56037445</paraID>
      <start>0</start>
      <end>2</end>
      <status>unmodified</status>
      <modifiedWord/>
      <trackRevisions>false</trackRevisions>
    </reviewItem>
    <reviewItem>
      <errorID>9fcb6db5-7933-4033-9cd4-4992799a4100</errorID>
      <errorWord>(</errorWord>
      <group>L1_Format</group>
      <groupName>格式问题</groupName>
      <ability>L2_HalfPunc_CN</ability>
      <abilityName>全半角问题</abilityName>
      <candidateList>
        <item>（</item>
      </candidateList>
      <explain>文本全半角错误。</explain>
      <paraID>56037445</paraID>
      <start>79</start>
      <end>80</end>
      <status>modified</status>
      <modifiedWord>（</modifiedWord>
      <trackRevisions>false</trackRevisions>
    </reviewItem>
    <reviewItem>
      <errorID>4ca4eda6-06ca-46b4-b1c5-fbec3ca51c4b</errorID>
      <errorWord>)</errorWord>
      <group>L1_Format</group>
      <groupName>格式问题</groupName>
      <ability>L2_HalfPunc_CN</ability>
      <abilityName>全半角问题</abilityName>
      <candidateList>
        <item>）</item>
      </candidateList>
      <explain>文本全半角错误。</explain>
      <paraID>56037445</paraID>
      <start>101</start>
      <end>102</end>
      <status>modified</status>
      <modifiedWord>）</modifiedWord>
      <trackRevisions>false</trackRevisions>
    </reviewItem>
    <reviewItem>
      <errorID>a053aae7-2537-41f3-a167-791d3be8bfe7</errorID>
      <errorWord>(</errorWord>
      <group>L1_Format</group>
      <groupName>格式问题</groupName>
      <ability>L2_HalfPunc_CN</ability>
      <abilityName>全半角问题</abilityName>
      <candidateList>
        <item>（</item>
      </candidateList>
      <explain>文本全半角错误。</explain>
      <paraID>56037445</paraID>
      <start>110</start>
      <end>111</end>
      <status>modified</status>
      <modifiedWord>（</modifiedWord>
      <trackRevisions>false</trackRevisions>
    </reviewItem>
    <reviewItem>
      <errorID>d763ea22-02e4-4844-83f1-66e36882111f</errorID>
      <errorWord>)</errorWord>
      <group>L1_Format</group>
      <groupName>格式问题</groupName>
      <ability>L2_HalfPunc_CN</ability>
      <abilityName>全半角问题</abilityName>
      <candidateList>
        <item>）</item>
      </candidateList>
      <explain>文本全半角错误。</explain>
      <paraID>56037445</paraID>
      <start>126</start>
      <end>127</end>
      <status>modified</status>
      <modifiedWord>）</modifiedWord>
      <trackRevisions>false</trackRevisions>
    </reviewItem>
    <reviewItem>
      <errorID>5da79fd7-0548-4dae-ac23-703e99d7b324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2A62CF14</paraID>
      <start>0</start>
      <end>2</end>
      <status>unmodified</status>
      <modifiedWord/>
      <trackRevisions>false</trackRevisions>
    </reviewItem>
    <reviewItem>
      <errorID>1f50a132-1567-4e36-9178-97dd5f40e31e</errorID>
      <errorWord>:</errorWord>
      <group>L1_Format</group>
      <groupName>格式问题</groupName>
      <ability>L2_HalfPunc_CN</ability>
      <abilityName>全半角问题</abilityName>
      <candidateList>
        <item>：</item>
      </candidateList>
      <explain>文本全半角错误。</explain>
      <paraID>2A62CF14</paraID>
      <start>12</start>
      <end>13</end>
      <status>unmodified</status>
      <modifiedWord/>
      <trackRevisions>false</trackRevisions>
    </reviewItem>
    <reviewItem>
      <errorID>00ed17ff-3ec9-493f-9180-eab718fd5fb6</errorID>
      <errorWord>需</errorWord>
      <group>L1_Word</group>
      <groupName>字词问题</groupName>
      <ability>L2_Typo</ability>
      <abilityName>字词错误</abilityName>
      <candidateList>
        <item>须</item>
      </candidateList>
      <explain>存在发音相同字词的误用。</explain>
      <paraID>73913B44</paraID>
      <start>27</start>
      <end>28</end>
      <status>unmodified</status>
      <modifiedWord/>
      <trackRevisions>false</trackRevisions>
    </reviewItem>
    <reviewItem>
      <errorID>19240360-3858-4251-a759-87906a99666d</errorID>
      <errorWord>过度</errorWord>
      <group>L1_Word</group>
      <groupName>字词问题</groupName>
      <ability>L2_Typo</ability>
      <abilityName>字词错误</abilityName>
      <candidateList>
        <item>过渡</item>
      </candidateList>
      <explain>存在发音相同字词的误用。</explain>
      <paraID>71EC9E97</paraID>
      <start>28</start>
      <end>30</end>
      <status>unmodified</status>
      <modifiedWord/>
      <trackRevisions>false</trackRevisions>
    </reviewItem>
    <reviewItem>
      <errorID>37d4d363-7fa0-4ada-b198-9e32a02c1944</errorID>
      <errorWord>其它</errorWord>
      <group>L1_Word</group>
      <groupName>字词问题</groupName>
      <ability>L2_Alias</ability>
      <abilityName>也作/曾用词</abilityName>
      <candidateList>
        <item>其他</item>
      </candidateList>
      <explain>词汇[其它]为不规范表述或旧称，其规范书面表述为[其他]。</explain>
      <paraID>55AFDF25</paraID>
      <start>2</start>
      <end>4</end>
      <status>unmodified</status>
      <modifiedWord/>
      <trackRevisions>false</trackRevisions>
    </reviewItem>
    <reviewItem>
      <errorID>cb5dff00-7b19-4271-9092-8a82252e4e63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57106AE7</paraID>
      <start>0</start>
      <end>2</end>
      <status>unmodified</status>
      <modifiedWord/>
      <trackRevisions>false</trackRevisions>
    </reviewItem>
    <reviewItem>
      <errorID>81dfeaa2-0da5-4dcd-971f-433bf3742d4c</errorID>
      <errorWord>:</errorWord>
      <group>L1_Format</group>
      <groupName>格式问题</groupName>
      <ability>L2_HalfPunc_CN</ability>
      <abilityName>全半角问题</abilityName>
      <candidateList>
        <item>：</item>
      </candidateList>
      <explain>文本全半角错误。</explain>
      <paraID>57106AE7</paraID>
      <start>9</start>
      <end>10</end>
      <status>unmodified</status>
      <modifiedWord/>
      <trackRevisions>false</trackRevisions>
    </reviewItem>
    <reviewItem>
      <errorID>5bac2a42-9199-4041-bc75-02dc6375ab3a</errorID>
      <errorWord>签订之日起至</errorWord>
      <group>L1_Word</group>
      <groupName>字词问题</groupName>
      <ability>L2_Typo</ability>
      <abilityName>字词错误</abilityName>
      <candidateList>
        <item>签订之日起</item>
      </candidateList>
      <explain/>
      <paraID>2E5B150C</paraID>
      <start>8</start>
      <end>14</end>
      <status>unmodified</status>
      <modifiedWord/>
      <trackRevisions>false</trackRevisions>
    </reviewItem>
    <reviewItem>
      <errorID>c61710c0-7c7d-4ea7-8eb2-6161eb426c15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2BE1FF4E</paraID>
      <start>0</start>
      <end>2</end>
      <status>unmodified</status>
      <modifiedWord/>
      <trackRevisions>false</trackRevisions>
    </reviewItem>
    <reviewItem>
      <errorID>2f862214-6088-445d-8ecc-a82fba3585bb</errorID>
      <errorWord>:</errorWord>
      <group>L1_Format</group>
      <groupName>格式问题</groupName>
      <ability>L2_HalfPunc_CN</ability>
      <abilityName>全半角问题</abilityName>
      <candidateList>
        <item>：</item>
      </candidateList>
      <explain>文本全半角错误。</explain>
      <paraID>2BE1FF4E</paraID>
      <start>6</start>
      <end>7</end>
      <status>unmodified</status>
      <modifiedWord/>
      <trackRevisions>false</trackRevisions>
    </reviewItem>
    <reviewItem>
      <errorID>bc76cac3-456e-4929-b85a-e7a0369497ef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65DC8ACA</paraID>
      <start>0</start>
      <end>2</end>
      <status>unmodified</status>
      <modifiedWord/>
      <trackRevisions>false</trackRevisions>
    </reviewItem>
    <reviewItem>
      <errorID>0affb4b4-c971-4656-a430-dfd631c729bc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21BE7C1B</paraID>
      <start>0</start>
      <end>2</end>
      <status>unmodified</status>
      <modifiedWord/>
      <trackRevisions>false</trackRevisions>
    </reviewItem>
    <reviewItem>
      <errorID>21fcc44f-7b49-4794-a083-554419450436</errorID>
      <errorWord>:</errorWord>
      <group>L1_Format</group>
      <groupName>格式问题</groupName>
      <ability>L2_HalfPunc_CN</ability>
      <abilityName>全半角问题</abilityName>
      <candidateList>
        <item>：</item>
      </candidateList>
      <explain>文本全半角错误。</explain>
      <paraID>21BE7C1B</paraID>
      <start>11</start>
      <end>12</end>
      <status>unmodified</status>
      <modifiedWord/>
      <trackRevisions>false</trackRevisions>
    </reviewItem>
    <reviewItem>
      <errorID>9d09ea36-a9a0-4230-9a45-9d203f6150de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6E7E8FB1</paraID>
      <start>0</start>
      <end>2</end>
      <status>unmodified</status>
      <modifiedWord/>
      <trackRevisions>false</trackRevisions>
    </reviewItem>
    <reviewItem>
      <errorID>d6aeccb3-38de-48ac-9fed-fb2e0341a8a8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85B735D</paraID>
      <start>0</start>
      <end>2</end>
      <status>unmodified</status>
      <modifiedWord/>
      <trackRevisions>false</trackRevisions>
    </reviewItem>
    <reviewItem>
      <errorID>c46f2dd3-e7b4-4102-a227-58afa824a346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37656637</paraID>
      <start>0</start>
      <end>2</end>
      <status>unmodified</status>
      <modifiedWord/>
      <trackRevisions>false</trackRevisions>
    </reviewItem>
    <reviewItem>
      <errorID>bb41f3d1-0734-4b71-a1fc-318d120dfeaa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480F24FF</paraID>
      <start>0</start>
      <end>2</end>
      <status>unmodified</status>
      <modifiedWord/>
      <trackRevisions>false</trackRevisions>
    </reviewItem>
    <reviewItem>
      <errorID>b4bcdbe4-2c40-4793-9eda-a55a7944946f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80B1C63</paraID>
      <start>0</start>
      <end>2</end>
      <status>unmodified</status>
      <modifiedWord/>
      <trackRevisions>false</trackRevisions>
    </reviewItem>
    <reviewItem>
      <errorID>a9118b79-9721-4bef-a07f-c6da17e2f6c6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2785AF2D</paraID>
      <start>0</start>
      <end>2</end>
      <status>unmodified</status>
      <modifiedWord/>
      <trackRevisions>false</trackRevisions>
    </reviewItem>
    <reviewItem>
      <errorID>5f14a558-3b35-4da0-b1e0-3681993f481d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7694DDD0</paraID>
      <start>0</start>
      <end>2</end>
      <status>unmodified</status>
      <modifiedWord/>
      <trackRevisions>false</trackRevisions>
    </reviewItem>
    <reviewItem>
      <errorID>32ddce43-9157-4ba8-a371-9553b79d49a3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480E72F7</paraID>
      <start>0</start>
      <end>2</end>
      <status>unmodified</status>
      <modifiedWord/>
      <trackRevisions>false</trackRevisions>
    </reviewItem>
    <reviewItem>
      <errorID>389d296a-7379-460d-b974-4bed57a523e2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6D5D580D</paraID>
      <start>0</start>
      <end>2</end>
      <status>unmodified</status>
      <modifiedWord/>
      <trackRevisions>false</trackRevisions>
    </reviewItem>
    <reviewItem>
      <errorID>ba865454-37e8-4bea-abad-87a45b5ada2d</errorID>
      <errorWord>表</errorWord>
      <group>L1_Word</group>
      <groupName>字词问题</groupName>
      <ability>L2_Typo</ability>
      <abilityName>字词错误</abilityName>
      <candidateList>
        <item>表人</item>
      </candidateList>
      <explain/>
      <paraID>3F6C8C50</paraID>
      <start>8</start>
      <end>9</end>
      <status>unmodified</status>
      <modifiedWord/>
      <trackRevisions>false</trackRevisions>
    </reviewItem>
    <reviewItem>
      <errorID>a1d75712-065a-4c10-b506-9f141f4fbf28</errorID>
      <errorWord>表</errorWord>
      <group>L1_Word</group>
      <groupName>字词问题</groupName>
      <ability>L2_Typo</ability>
      <abilityName>字词错误</abilityName>
      <candidateList>
        <item>表人</item>
      </candidateList>
      <explain/>
      <paraID>26261524</paraID>
      <start>8</start>
      <end>9</end>
      <status>unmodified</status>
      <modifiedWord/>
      <trackRevisions>false</trackRevisions>
    </reviewItem>
    <reviewItem>
      <errorID>783bb556-d82b-489f-b780-d5a5cd3f63a3</errorID>
      <errorWord>括</errorWord>
      <group>L1_Word</group>
      <groupName>字词问题</groupName>
      <ability>L2_Typo</ability>
      <abilityName>字词错误</abilityName>
      <candidateList>
        <item>括但</item>
      </candidateList>
      <explain/>
      <paraID> 56893DA</paraID>
      <start>52</start>
      <end>53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c4ffcd-62ab-4c49-8091-b3c127faccd5}">
  <ds:schemaRefs/>
</ds:datastoreItem>
</file>

<file path=docProps/app.xml><?xml version="1.0" encoding="utf-8"?>
<Properties xmlns="http://schemas.openxmlformats.org/officeDocument/2006/extended-properties" xmlns:vt="http://schemas.openxmlformats.org/officeDocument/2006/docPropsVTypes">
  <Template>Normal.dotm</Template>
  <Pages>12</Pages>
  <Words>3987</Words>
  <Characters>4099</Characters>
  <Lines>32</Lines>
  <Paragraphs>9</Paragraphs>
  <TotalTime>116</TotalTime>
  <ScaleCrop>false</ScaleCrop>
  <LinksUpToDate>false</LinksUpToDate>
  <CharactersWithSpaces>4328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2026-06-17T06:08:00Z</dcterms:created>
  <dc:creator>佳靓 钱</dc:creator>
  <cp:lastModifiedBy>KK</cp:lastModifiedBy>
  <cp:lastPrinted>2026-09-21T06:12:00Z</cp:lastPrinted>
  <dcterms:modified xsi:type="dcterms:W3CDTF">2026-09-28T04:30:57Z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eyJoZGlkIjoiMmE0Njc2MjM1ODRkODNkOGM1ZDBjYTQxYTM0MWFiMWEiLCJ1c2VySWQiOiI0MzM5ODA5NTEifQ==</vt:lpwstr>
  </property>
  <property fmtid="{D5CDD505-2E9C-101B-9397-08002B2CF9AE}" pid="3" name="KSOProductBuildVer">
    <vt:lpwstr>2052-12.1.0.28505</vt:lpwstr>
  </property>
  <property fmtid="{D5CDD505-2E9C-101B-9397-08002B2CF9AE}" pid="4" name="ICV">
    <vt:lpwstr>4E561B46AE734DE4A1B96109CBBA457A_12</vt:lpwstr>
  </property>
</Properties>
</file>