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D2B" w:rsidRPr="00AC4D2B" w:rsidRDefault="00AC4D2B" w:rsidP="00AC4D2B">
      <w:pPr>
        <w:pStyle w:val="a5"/>
        <w:shd w:val="clear" w:color="auto" w:fill="FFFFFF"/>
        <w:spacing w:before="0" w:beforeAutospacing="0" w:after="75" w:afterAutospacing="0" w:line="390" w:lineRule="atLeast"/>
        <w:ind w:firstLine="480"/>
        <w:jc w:val="center"/>
        <w:rPr>
          <w:rFonts w:ascii="微软雅黑" w:eastAsia="微软雅黑" w:hAnsi="微软雅黑" w:hint="eastAsia"/>
          <w:color w:val="000000" w:themeColor="text1"/>
          <w:sz w:val="27"/>
          <w:szCs w:val="27"/>
        </w:rPr>
      </w:pPr>
      <w:r w:rsidRPr="00AC4D2B">
        <w:rPr>
          <w:rStyle w:val="a6"/>
          <w:rFonts w:ascii="微软雅黑" w:eastAsia="微软雅黑" w:hAnsi="微软雅黑" w:hint="eastAsia"/>
          <w:color w:val="000000" w:themeColor="text1"/>
          <w:sz w:val="27"/>
          <w:szCs w:val="27"/>
        </w:rPr>
        <w:t>中共上海市委关于制定上海市国民经济和社会发展第十四个五年规划和二〇三五年远景目标的建议</w:t>
      </w:r>
    </w:p>
    <w:p w:rsidR="00AC4D2B" w:rsidRPr="00AC4D2B" w:rsidRDefault="00AC4D2B" w:rsidP="00AC4D2B">
      <w:pPr>
        <w:pStyle w:val="a5"/>
        <w:shd w:val="clear" w:color="auto" w:fill="FFFFFF"/>
        <w:spacing w:before="0" w:beforeAutospacing="0" w:after="75" w:afterAutospacing="0" w:line="390" w:lineRule="atLeast"/>
        <w:jc w:val="center"/>
        <w:rPr>
          <w:rFonts w:ascii="微软雅黑" w:eastAsia="微软雅黑" w:hAnsi="微软雅黑" w:hint="eastAsia"/>
          <w:color w:val="000000" w:themeColor="text1"/>
          <w:sz w:val="27"/>
          <w:szCs w:val="27"/>
        </w:rPr>
      </w:pPr>
      <w:r w:rsidRPr="00AC4D2B">
        <w:rPr>
          <w:rStyle w:val="a6"/>
          <w:rFonts w:ascii="微软雅黑" w:eastAsia="微软雅黑" w:hAnsi="微软雅黑" w:hint="eastAsia"/>
          <w:color w:val="000000" w:themeColor="text1"/>
          <w:sz w:val="27"/>
          <w:szCs w:val="27"/>
        </w:rPr>
        <w:t>（2020年11月25日中国共产党上海市第十一届委员会第十次全体会议通过）</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十四五”时期是我国全面建成小康社会、实现第一个百年奋斗目标之后，乘势而上开启全面建设社会主义现代化国家新征程、向第二个百年奋斗目标进军的第一个五年，也是上海在新的起点上全面深化“五个中心”建设、加快建设具有世界影响力的社会主义现代化国际大都市的关键五年。中国共产党上海市第十一届委员会第十次全体会议深入学习贯彻中国共产党第十九届中央委员会第五次全体会议精神，深入贯彻落</w:t>
      </w:r>
      <w:proofErr w:type="gramStart"/>
      <w:r w:rsidRPr="00AC4D2B">
        <w:rPr>
          <w:rFonts w:ascii="微软雅黑" w:eastAsia="微软雅黑" w:hAnsi="微软雅黑" w:hint="eastAsia"/>
          <w:color w:val="000000" w:themeColor="text1"/>
          <w:sz w:val="27"/>
          <w:szCs w:val="27"/>
        </w:rPr>
        <w:t>实习近</w:t>
      </w:r>
      <w:proofErr w:type="gramEnd"/>
      <w:r w:rsidRPr="00AC4D2B">
        <w:rPr>
          <w:rFonts w:ascii="微软雅黑" w:eastAsia="微软雅黑" w:hAnsi="微软雅黑" w:hint="eastAsia"/>
          <w:color w:val="000000" w:themeColor="text1"/>
          <w:sz w:val="27"/>
          <w:szCs w:val="27"/>
        </w:rPr>
        <w:t>平总书记考察上海重要讲话精神，深入分析国际国内形势和事关上海长远发展的重大问题，就制定国民经济和社会发展“十四五”规划和二〇三五年远景目标提出以下建议。</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Style w:val="a6"/>
          <w:rFonts w:ascii="微软雅黑" w:eastAsia="微软雅黑" w:hAnsi="微软雅黑" w:hint="eastAsia"/>
          <w:color w:val="000000" w:themeColor="text1"/>
          <w:sz w:val="27"/>
          <w:szCs w:val="27"/>
        </w:rPr>
        <w:t>一、以习近平总书记考察上海重要讲话精神为指引，坚定迈向具有世界影响力的社会主义现代化国际大都市</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一）“十三五”时期上海发展取得显著成就。“十三五”时期是上海发展史上具有里程碑、划时代意义的五年。党的十九大以来，习近平总书记连续四年考察上海、指导工作，明确了上海发展新的时代方位，赋予了新的历史使命，掀开了上海这座光荣城市接续奋斗、再创奇迹的崭新篇章。五年来，面对错综复杂的外部环境、艰巨繁重的改革发展稳定任务特别是新冠肺炎疫情严重冲击，我们在以习近平同志为核心的党中央坚强领导下，以习近平新时代中国特色社会主义思想为指导，深入</w:t>
      </w:r>
      <w:r w:rsidRPr="00AC4D2B">
        <w:rPr>
          <w:rFonts w:ascii="微软雅黑" w:eastAsia="微软雅黑" w:hAnsi="微软雅黑" w:hint="eastAsia"/>
          <w:color w:val="000000" w:themeColor="text1"/>
          <w:sz w:val="27"/>
          <w:szCs w:val="27"/>
        </w:rPr>
        <w:lastRenderedPageBreak/>
        <w:t>贯彻习近平总书记考察上海重要讲话精神，始终把习近平总书记的殷殷嘱托化为奋力攻坚的强大动力和善作善成的自觉行动，团结带领全市人民在新的时代坐标中坚定追求卓越的发展取向，积极应对各种风险挑战，奋发有为推进各项事业，“十三五”规划目标任务即将完成，全面建成更高水平的小康社会胜利在望，城市综合实力和国际影响力、人民生活水平和社会文明程度迈上了一个新台阶。城市能级和核心竞争力显著提升，国际经济、金融、贸易、航运中心基本建成，具有全球影响力的科技创新中心形成基本框架，“四大功能”不断强化，“四大品牌”持续打响，高质量发展深入推进，服务经济为主的产业结构率先形成，预计二〇二〇年全市生产总值达到</w:t>
      </w:r>
      <w:proofErr w:type="gramStart"/>
      <w:r w:rsidRPr="00AC4D2B">
        <w:rPr>
          <w:rFonts w:ascii="微软雅黑" w:eastAsia="微软雅黑" w:hAnsi="微软雅黑" w:hint="eastAsia"/>
          <w:color w:val="000000" w:themeColor="text1"/>
          <w:sz w:val="27"/>
          <w:szCs w:val="27"/>
        </w:rPr>
        <w:t>三万九千亿</w:t>
      </w:r>
      <w:proofErr w:type="gramEnd"/>
      <w:r w:rsidRPr="00AC4D2B">
        <w:rPr>
          <w:rFonts w:ascii="微软雅黑" w:eastAsia="微软雅黑" w:hAnsi="微软雅黑" w:hint="eastAsia"/>
          <w:color w:val="000000" w:themeColor="text1"/>
          <w:sz w:val="27"/>
          <w:szCs w:val="27"/>
        </w:rPr>
        <w:t>元左右，人均生产总值超过二万三千美元，经济总量迈入全球城市前列。改革开放再出发步伐显著加快，全面深化中国（上海）自由贸易试验区改革开放，深入实施三项新的重大任务，成功举办三届中国国际进口博览会，推动浦东开发开放不断展现新气象，营商环境不断优化，一批重要改革成果在全国复制推广。人民生活水平显著改善，“老、小、旧、远”等民生难题有效破解，居民人均可支配收入保持全国领先，覆盖城乡的基本公共服务均等</w:t>
      </w:r>
      <w:proofErr w:type="gramStart"/>
      <w:r w:rsidRPr="00AC4D2B">
        <w:rPr>
          <w:rFonts w:ascii="微软雅黑" w:eastAsia="微软雅黑" w:hAnsi="微软雅黑" w:hint="eastAsia"/>
          <w:color w:val="000000" w:themeColor="text1"/>
          <w:sz w:val="27"/>
          <w:szCs w:val="27"/>
        </w:rPr>
        <w:t>化全面</w:t>
      </w:r>
      <w:proofErr w:type="gramEnd"/>
      <w:r w:rsidRPr="00AC4D2B">
        <w:rPr>
          <w:rFonts w:ascii="微软雅黑" w:eastAsia="微软雅黑" w:hAnsi="微软雅黑" w:hint="eastAsia"/>
          <w:color w:val="000000" w:themeColor="text1"/>
          <w:sz w:val="27"/>
          <w:szCs w:val="27"/>
        </w:rPr>
        <w:t>实现，公共卫生安全防线更加牢固，教育资源供给水平显著提高。文化</w:t>
      </w:r>
      <w:proofErr w:type="gramStart"/>
      <w:r w:rsidRPr="00AC4D2B">
        <w:rPr>
          <w:rFonts w:ascii="微软雅黑" w:eastAsia="微软雅黑" w:hAnsi="微软雅黑" w:hint="eastAsia"/>
          <w:color w:val="000000" w:themeColor="text1"/>
          <w:sz w:val="27"/>
          <w:szCs w:val="27"/>
        </w:rPr>
        <w:t>软实力</w:t>
      </w:r>
      <w:proofErr w:type="gramEnd"/>
      <w:r w:rsidRPr="00AC4D2B">
        <w:rPr>
          <w:rFonts w:ascii="微软雅黑" w:eastAsia="微软雅黑" w:hAnsi="微软雅黑" w:hint="eastAsia"/>
          <w:color w:val="000000" w:themeColor="text1"/>
          <w:sz w:val="27"/>
          <w:szCs w:val="27"/>
        </w:rPr>
        <w:t>显著增强，社会主义核心价值观深入人心，城市精神和品格不断彰显，红色文化、海派文化、江南文化传承发展，国际文化大都市基本建成。城市治理现代化水平显著提高，政务服务“一网通办”和城市运行“一网统管”从无到有、构建运行，基层社会治理体系进一步完善、能效进一步提升，“一江一河”两岸公共空间贯通开放，“五违四必”</w:t>
      </w:r>
      <w:r w:rsidRPr="00AC4D2B">
        <w:rPr>
          <w:rFonts w:ascii="微软雅黑" w:eastAsia="微软雅黑" w:hAnsi="微软雅黑" w:hint="eastAsia"/>
          <w:color w:val="000000" w:themeColor="text1"/>
          <w:sz w:val="27"/>
          <w:szCs w:val="27"/>
        </w:rPr>
        <w:lastRenderedPageBreak/>
        <w:t>等综合整治取得实效，垃圾分类成为新时尚，PM2.5浓度累计下降百分之三十四，劣Ⅴ类水体基本消除。党的全面领导显著加强，全面从严治党向纵深推进，“不忘初心、牢记使命”主题教育、“四史”学习教育等成果丰硕，广大党员干部充满激情、富于创造、勇于担当，心齐气顺、团结奋进的氛围更为浓郁，各项事业展现出蓬勃发展、再起宏图的新气象。</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二）上海发展环境面临更为深刻复杂变化。当今世界，和平与发展仍然是时代主题，但百年未有之大变局正在向纵深发展，新冠肺炎疫情全球大流行使这个大变局加速演变，经济全球化遭遇更多逆风和回头浪，世界进入动荡变革期，上海作为我国改革开放的前沿窗口和对外依存度较高的国际大都市，既首当其冲受到外部环境深刻变化带来的严峻冲击，也面临着全球治理体系和经贸规则变动特别是我国引领推动经济全球化带来的新机遇。当今中国，正处在中华民族伟大复兴的关键时期，经济稳中向好、长期向好的趋势没有改变，继续发展具有多方面优势和条件，但面对的机遇和挑战都有新的发展变化，发展不平衡不充分问题仍然突出，特别是在构建新发展格局中，全国各地千帆竞发、百舸争流，上海面临着国家赋予更大使命、开展先行先试的新机遇。当前上海，进入了高质量发展的新阶段，但对标中央要求、人民期盼，对照国际最高标准、最好水平，城市的国际影响力、竞争力和全球要素资源配置能力还不够强，新动能培育和关键核心技术突破还需下更大力气，城市管理、生态环境等方面仍需不断提升品质，教育、医疗、养老等公共服务供给和保障水平有待进一步提升，人才、土地等要素资源对高质量发展的约</w:t>
      </w:r>
      <w:r w:rsidRPr="00AC4D2B">
        <w:rPr>
          <w:rFonts w:ascii="微软雅黑" w:eastAsia="微软雅黑" w:hAnsi="微软雅黑" w:hint="eastAsia"/>
          <w:color w:val="000000" w:themeColor="text1"/>
          <w:sz w:val="27"/>
          <w:szCs w:val="27"/>
        </w:rPr>
        <w:lastRenderedPageBreak/>
        <w:t>束需要加快破解，应对潜在风险隐患对超大城市安全运行的挑战一刻也不能松懈。面向未来，必须统筹中华民族伟大复兴战略全局和世界百年未有之大变局，全面、辩证、长远地审视上海发展所面临的内外部环境，遵循历史前进逻辑、顺应时代发展潮流、呼应人民群众期待，在更加开放的条件下实现更高质量的发展。要把上海未来发展放在中央对上海发展的战略定位上来谋划和推动，在全球政治经济格局深刻调整中更好地参与国际合作与竞争，助力国家在严峻的外部挑战中突出重围；放在经济全球化的大背景下来谋划和推动，在开放潮流中坚定不移融入世界，为我国深度参与引领全球经济治理</w:t>
      </w:r>
      <w:proofErr w:type="gramStart"/>
      <w:r w:rsidRPr="00AC4D2B">
        <w:rPr>
          <w:rFonts w:ascii="微软雅黑" w:eastAsia="微软雅黑" w:hAnsi="微软雅黑" w:hint="eastAsia"/>
          <w:color w:val="000000" w:themeColor="text1"/>
          <w:sz w:val="27"/>
          <w:szCs w:val="27"/>
        </w:rPr>
        <w:t>作出</w:t>
      </w:r>
      <w:proofErr w:type="gramEnd"/>
      <w:r w:rsidRPr="00AC4D2B">
        <w:rPr>
          <w:rFonts w:ascii="微软雅黑" w:eastAsia="微软雅黑" w:hAnsi="微软雅黑" w:hint="eastAsia"/>
          <w:color w:val="000000" w:themeColor="text1"/>
          <w:sz w:val="27"/>
          <w:szCs w:val="27"/>
        </w:rPr>
        <w:t>应有贡献；放在全国发展的大格局中来谋划和推动，把握打造国内大循环的中心节点、国内国际双循环的战略链接的定位要求，充分发挥人才富集、科技水平高、制造业发达、产业</w:t>
      </w:r>
      <w:proofErr w:type="gramStart"/>
      <w:r w:rsidRPr="00AC4D2B">
        <w:rPr>
          <w:rFonts w:ascii="微软雅黑" w:eastAsia="微软雅黑" w:hAnsi="微软雅黑" w:hint="eastAsia"/>
          <w:color w:val="000000" w:themeColor="text1"/>
          <w:sz w:val="27"/>
          <w:szCs w:val="27"/>
        </w:rPr>
        <w:t>链供应</w:t>
      </w:r>
      <w:proofErr w:type="gramEnd"/>
      <w:r w:rsidRPr="00AC4D2B">
        <w:rPr>
          <w:rFonts w:ascii="微软雅黑" w:eastAsia="微软雅黑" w:hAnsi="微软雅黑" w:hint="eastAsia"/>
          <w:color w:val="000000" w:themeColor="text1"/>
          <w:sz w:val="27"/>
          <w:szCs w:val="27"/>
        </w:rPr>
        <w:t>链基础</w:t>
      </w:r>
      <w:proofErr w:type="gramStart"/>
      <w:r w:rsidRPr="00AC4D2B">
        <w:rPr>
          <w:rFonts w:ascii="微软雅黑" w:eastAsia="微软雅黑" w:hAnsi="微软雅黑" w:hint="eastAsia"/>
          <w:color w:val="000000" w:themeColor="text1"/>
          <w:sz w:val="27"/>
          <w:szCs w:val="27"/>
        </w:rPr>
        <w:t>好</w:t>
      </w:r>
      <w:proofErr w:type="gramEnd"/>
      <w:r w:rsidRPr="00AC4D2B">
        <w:rPr>
          <w:rFonts w:ascii="微软雅黑" w:eastAsia="微软雅黑" w:hAnsi="微软雅黑" w:hint="eastAsia"/>
          <w:color w:val="000000" w:themeColor="text1"/>
          <w:sz w:val="27"/>
          <w:szCs w:val="27"/>
        </w:rPr>
        <w:t>和市场潜力大等优势，更加主动服务全国构建新发展格局；放在国家对长三角发展的总体部署中来谋划和推动，充分发挥龙头带动作用，共同打造强劲</w:t>
      </w:r>
      <w:proofErr w:type="gramStart"/>
      <w:r w:rsidRPr="00AC4D2B">
        <w:rPr>
          <w:rFonts w:ascii="微软雅黑" w:eastAsia="微软雅黑" w:hAnsi="微软雅黑" w:hint="eastAsia"/>
          <w:color w:val="000000" w:themeColor="text1"/>
          <w:sz w:val="27"/>
          <w:szCs w:val="27"/>
        </w:rPr>
        <w:t>活跃增长</w:t>
      </w:r>
      <w:proofErr w:type="gramEnd"/>
      <w:r w:rsidRPr="00AC4D2B">
        <w:rPr>
          <w:rFonts w:ascii="微软雅黑" w:eastAsia="微软雅黑" w:hAnsi="微软雅黑" w:hint="eastAsia"/>
          <w:color w:val="000000" w:themeColor="text1"/>
          <w:sz w:val="27"/>
          <w:szCs w:val="27"/>
        </w:rPr>
        <w:t>极，辐射带动更广大区域发展。危与机从来都是辩证统一的，形势的剧烈变动往往是格局重塑、优势再造的重要推手，能否在危机中育先机、于变局中开新局，比拼的是眼光、能力与智慧，考验的是信心、韧劲与追求。上海是一座光荣的城市，是一个不断见证奇迹的地方。只要我们团结一心、不惧险阻、砥砺奋斗，坚定不移走解放思想、深化改革之路，走面向世界、扩大开放之路，走打破常规、创新突破之路，就一定能化挑战为机遇，一定能创造出令世界刮目相看的新奇迹，一定能展现出建设社会主义现代化国家的新气象。</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lastRenderedPageBreak/>
        <w:t>（三）二〇三五年远景目标。在“十四五”发展基础上，再奋斗十年，国际经济、金融、贸易、航运、科技创新中心和文化大都市功能全面升级，基本建成令人向往的创新之城、人文之城、生态之城，基本建成具有世界影响力的社会主义现代化国际大都市和充分体现中国特色、时代特征、上海特点的人民城市，成为具有全球影响力的长三角世界级城市群的核心引领城市，成为社会主义现代化国家建设的重要窗口和城市标杆。世界影响力全面提升，全球枢纽和节点地位更加巩固，城市核心功能大幅跃升，城市</w:t>
      </w:r>
      <w:proofErr w:type="gramStart"/>
      <w:r w:rsidRPr="00AC4D2B">
        <w:rPr>
          <w:rFonts w:ascii="微软雅黑" w:eastAsia="微软雅黑" w:hAnsi="微软雅黑" w:hint="eastAsia"/>
          <w:color w:val="000000" w:themeColor="text1"/>
          <w:sz w:val="27"/>
          <w:szCs w:val="27"/>
        </w:rPr>
        <w:t>软实力</w:t>
      </w:r>
      <w:proofErr w:type="gramEnd"/>
      <w:r w:rsidRPr="00AC4D2B">
        <w:rPr>
          <w:rFonts w:ascii="微软雅黑" w:eastAsia="微软雅黑" w:hAnsi="微软雅黑" w:hint="eastAsia"/>
          <w:color w:val="000000" w:themeColor="text1"/>
          <w:sz w:val="27"/>
          <w:szCs w:val="27"/>
        </w:rPr>
        <w:t>全面增强，综合经济实力迈入全球顶尖城市行列；高质量发展率先实现，建成现代化经济体系，更多关键核心技术自主可控，全要素生产率全国领先，新发展理念全面彰显；高品质生活广泛享有，基本实现幼有善育、学有优教、劳有厚得、病有良医、老有颐养、住有宜居、弱有众扶，人的全面发展、全体人民共同富裕取得更为明显的实质性进展；现代化治理走出新路，全过程民主充分展现，平等发展、平等参与权利得到充分保障，城市运行更加安全高效，社会治理更加规范有序，城市空间格局、经济格局、城乡格局进一步优化，绿色健康的生产生活方式蔚然成风。展望二〇三五年，“人人都有人生出彩机会、人人都能有序参与治理、人人都能享有品质生活、人人都能切实感受温度、人人都能拥有归属认同”的</w:t>
      </w:r>
      <w:proofErr w:type="gramStart"/>
      <w:r w:rsidRPr="00AC4D2B">
        <w:rPr>
          <w:rFonts w:ascii="微软雅黑" w:eastAsia="微软雅黑" w:hAnsi="微软雅黑" w:hint="eastAsia"/>
          <w:color w:val="000000" w:themeColor="text1"/>
          <w:sz w:val="27"/>
          <w:szCs w:val="27"/>
        </w:rPr>
        <w:t>美好愿景将</w:t>
      </w:r>
      <w:proofErr w:type="gramEnd"/>
      <w:r w:rsidRPr="00AC4D2B">
        <w:rPr>
          <w:rFonts w:ascii="微软雅黑" w:eastAsia="微软雅黑" w:hAnsi="微软雅黑" w:hint="eastAsia"/>
          <w:color w:val="000000" w:themeColor="text1"/>
          <w:sz w:val="27"/>
          <w:szCs w:val="27"/>
        </w:rPr>
        <w:t>成为这座城市的生动图景。</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Style w:val="a6"/>
          <w:rFonts w:ascii="微软雅黑" w:eastAsia="微软雅黑" w:hAnsi="微软雅黑" w:hint="eastAsia"/>
          <w:color w:val="000000" w:themeColor="text1"/>
          <w:sz w:val="27"/>
          <w:szCs w:val="27"/>
        </w:rPr>
        <w:t>二、“十四五”时期经济社会发展指导方针和主要目标</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（四）“十四五”时期经济社会发展指导思想。在以习近平同志为核心的党中央坚强领导下，高举中国特色社会主义伟大旗帜，深入贯彻</w:t>
      </w:r>
      <w:r w:rsidRPr="00AC4D2B">
        <w:rPr>
          <w:rFonts w:ascii="微软雅黑" w:eastAsia="微软雅黑" w:hAnsi="微软雅黑" w:hint="eastAsia"/>
          <w:color w:val="000000" w:themeColor="text1"/>
          <w:sz w:val="27"/>
          <w:szCs w:val="27"/>
        </w:rPr>
        <w:lastRenderedPageBreak/>
        <w:t>党的十九大和十九届二中、三中、四中、五中全会精神，坚持以马克思列宁主义、毛泽东思想、邓小平理论、“三个代表”重要思想、科学发展观、习近平新时代中国特色社会主义思想为指导，全面贯彻党的基本理论、基本路线、基本方略，深入贯彻习近平总书记考察上海重要讲话和在浦东开发开放30周年庆祝大会上重要讲话精神，深入</w:t>
      </w:r>
      <w:proofErr w:type="gramStart"/>
      <w:r w:rsidRPr="00AC4D2B">
        <w:rPr>
          <w:rFonts w:ascii="微软雅黑" w:eastAsia="微软雅黑" w:hAnsi="微软雅黑" w:hint="eastAsia"/>
          <w:color w:val="000000" w:themeColor="text1"/>
          <w:sz w:val="27"/>
          <w:szCs w:val="27"/>
        </w:rPr>
        <w:t>践行</w:t>
      </w:r>
      <w:proofErr w:type="gramEnd"/>
      <w:r w:rsidRPr="00AC4D2B">
        <w:rPr>
          <w:rFonts w:ascii="微软雅黑" w:eastAsia="微软雅黑" w:hAnsi="微软雅黑" w:hint="eastAsia"/>
          <w:color w:val="000000" w:themeColor="text1"/>
          <w:sz w:val="27"/>
          <w:szCs w:val="27"/>
        </w:rPr>
        <w:t>“人民城市人民建，人民城市为人民”重要理念，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面向全球、面向未来，对</w:t>
      </w:r>
      <w:proofErr w:type="gramStart"/>
      <w:r w:rsidRPr="00AC4D2B">
        <w:rPr>
          <w:rFonts w:ascii="微软雅黑" w:eastAsia="微软雅黑" w:hAnsi="微软雅黑" w:hint="eastAsia"/>
          <w:color w:val="000000" w:themeColor="text1"/>
          <w:sz w:val="27"/>
          <w:szCs w:val="27"/>
        </w:rPr>
        <w:t>标国际</w:t>
      </w:r>
      <w:proofErr w:type="gramEnd"/>
      <w:r w:rsidRPr="00AC4D2B">
        <w:rPr>
          <w:rFonts w:ascii="微软雅黑" w:eastAsia="微软雅黑" w:hAnsi="微软雅黑" w:hint="eastAsia"/>
          <w:color w:val="000000" w:themeColor="text1"/>
          <w:sz w:val="27"/>
          <w:szCs w:val="27"/>
        </w:rPr>
        <w:t>最高标准、最好水平，勇于挑最重的担子、啃最硬的骨头，以推动高质量发展、创造高品质生活、实现高效能治理为目标导向，以推进浦东高水平改革开放和三项新的重大任务为战略牵引，以强化“四大功能”、深化“五个中心”建设、推动城市数字化转型、提升城市能级和核心竞争力为主攻方向，以深化供给侧结构性改革、扩大高水平开放为根本动力，统筹发展和安全，加快打造国内大循环的中心节点、国内国际双循环的战略链接，加快推进城市治理体系和治理能力现代化，加快建设具有世界影响力的社会主义现代化国际大都市，为全面建设社会主义现代化国家</w:t>
      </w:r>
      <w:proofErr w:type="gramStart"/>
      <w:r w:rsidRPr="00AC4D2B">
        <w:rPr>
          <w:rFonts w:ascii="微软雅黑" w:eastAsia="微软雅黑" w:hAnsi="微软雅黑" w:hint="eastAsia"/>
          <w:color w:val="000000" w:themeColor="text1"/>
          <w:sz w:val="27"/>
          <w:szCs w:val="27"/>
        </w:rPr>
        <w:t>作出</w:t>
      </w:r>
      <w:proofErr w:type="gramEnd"/>
      <w:r w:rsidRPr="00AC4D2B">
        <w:rPr>
          <w:rFonts w:ascii="微软雅黑" w:eastAsia="微软雅黑" w:hAnsi="微软雅黑" w:hint="eastAsia"/>
          <w:color w:val="000000" w:themeColor="text1"/>
          <w:sz w:val="27"/>
          <w:szCs w:val="27"/>
        </w:rPr>
        <w:t>新的更大贡献。</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（五）“十四五”时期经济社会发展必须遵循的原则。</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——坚持党的全面领导。增强“四个意识”、坚定“四个自信”、坚决做到“两个维护”，坚持和完善党领导经济社会发展的体制机制，</w:t>
      </w:r>
      <w:r w:rsidRPr="00AC4D2B">
        <w:rPr>
          <w:rFonts w:ascii="微软雅黑" w:eastAsia="微软雅黑" w:hAnsi="微软雅黑" w:hint="eastAsia"/>
          <w:color w:val="000000" w:themeColor="text1"/>
          <w:sz w:val="27"/>
          <w:szCs w:val="27"/>
        </w:rPr>
        <w:lastRenderedPageBreak/>
        <w:t>更好发挥党总揽全局、协调各方作用，不断提高贯彻新发展理念、构建新发展格局能力和水平，加快把党的政治优势、制度优势转化为发展优势、治理优势。</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——坚持以人民为中心。坚持人民主体地位，坚持共同富裕方向，自觉</w:t>
      </w:r>
      <w:proofErr w:type="gramStart"/>
      <w:r w:rsidRPr="00AC4D2B">
        <w:rPr>
          <w:rFonts w:ascii="微软雅黑" w:eastAsia="微软雅黑" w:hAnsi="微软雅黑" w:hint="eastAsia"/>
          <w:color w:val="000000" w:themeColor="text1"/>
          <w:sz w:val="27"/>
          <w:szCs w:val="27"/>
        </w:rPr>
        <w:t>践行</w:t>
      </w:r>
      <w:proofErr w:type="gramEnd"/>
      <w:r w:rsidRPr="00AC4D2B">
        <w:rPr>
          <w:rFonts w:ascii="微软雅黑" w:eastAsia="微软雅黑" w:hAnsi="微软雅黑" w:hint="eastAsia"/>
          <w:color w:val="000000" w:themeColor="text1"/>
          <w:sz w:val="27"/>
          <w:szCs w:val="27"/>
        </w:rPr>
        <w:t>人民城市建设重要理念，把让人民宜居安居放在首位，把最好的资源留给人民，把依靠人民、造福人民、植根人民化为切实行动，激发全市人民创新创业创造的伟力、共建共治共享的动力，促进社会公平，增进民生福祉，不断实现人民对美好生活的向往。</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——坚持新发展理念。强化“四个论英雄”发展导向，加快推动质量变革、效率变革、动力变革，在提升城市经济密度、提高投入产出效率上下功夫，在提升配置全球资源能力上下功夫，在增强创新</w:t>
      </w:r>
      <w:proofErr w:type="gramStart"/>
      <w:r w:rsidRPr="00AC4D2B">
        <w:rPr>
          <w:rFonts w:ascii="微软雅黑" w:eastAsia="微软雅黑" w:hAnsi="微软雅黑" w:hint="eastAsia"/>
          <w:color w:val="000000" w:themeColor="text1"/>
          <w:sz w:val="27"/>
          <w:szCs w:val="27"/>
        </w:rPr>
        <w:t>策源能力</w:t>
      </w:r>
      <w:proofErr w:type="gramEnd"/>
      <w:r w:rsidRPr="00AC4D2B">
        <w:rPr>
          <w:rFonts w:ascii="微软雅黑" w:eastAsia="微软雅黑" w:hAnsi="微软雅黑" w:hint="eastAsia"/>
          <w:color w:val="000000" w:themeColor="text1"/>
          <w:sz w:val="27"/>
          <w:szCs w:val="27"/>
        </w:rPr>
        <w:t>上下功夫，加快实现更高质量、更有效率、更加公平、更可持续、更为安全的发展。</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坚持以落实国家战略为牵引。着眼于构筑新时代上海发展战略优势，以浦东高水平改革开放、“三大任务、一大平台”为载体，创造性地贯彻落实中央战略部署，全面强化“四大功能”，全面提升城市能级和核心竞争力，在服务全国中发展上海，在参与全球合作与竞争中增强城市影响力和话语权。</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——坚持深化改革开放。坚定不移吃改革饭、走开放路、</w:t>
      </w:r>
      <w:proofErr w:type="gramStart"/>
      <w:r w:rsidRPr="00AC4D2B">
        <w:rPr>
          <w:rFonts w:ascii="微软雅黑" w:eastAsia="微软雅黑" w:hAnsi="微软雅黑" w:hint="eastAsia"/>
          <w:color w:val="000000" w:themeColor="text1"/>
          <w:sz w:val="27"/>
          <w:szCs w:val="27"/>
        </w:rPr>
        <w:t>打创新</w:t>
      </w:r>
      <w:proofErr w:type="gramEnd"/>
      <w:r w:rsidRPr="00AC4D2B">
        <w:rPr>
          <w:rFonts w:ascii="微软雅黑" w:eastAsia="微软雅黑" w:hAnsi="微软雅黑" w:hint="eastAsia"/>
          <w:color w:val="000000" w:themeColor="text1"/>
          <w:sz w:val="27"/>
          <w:szCs w:val="27"/>
        </w:rPr>
        <w:t>牌，发挥开路先锋、示范引领、突破攻坚作用，从事物发展的全过程、产业发展的全链条、企业发展的全生命周期出发来谋划设计改革，深入推进高水平制度型开放，大力推动经济社会管理权向基层放权赋能，强化有</w:t>
      </w:r>
      <w:r w:rsidRPr="00AC4D2B">
        <w:rPr>
          <w:rFonts w:ascii="微软雅黑" w:eastAsia="微软雅黑" w:hAnsi="微软雅黑" w:hint="eastAsia"/>
          <w:color w:val="000000" w:themeColor="text1"/>
          <w:sz w:val="27"/>
          <w:szCs w:val="27"/>
        </w:rPr>
        <w:lastRenderedPageBreak/>
        <w:t>利于提高资源配置效率、有利于调动全社会积极性的重大改革开放举措，持续增强发展动力和活力，更好发挥全国改革开放试验田作用。</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坚持遵循超大城市发展规律。把牢人民城市根本属性，按照“城市是生命体、有机体”的要求，坚持系统思维，统筹空间、规模、产业结构，协调规划、建设、管理和生产、生活、生态等各个方面，发挥好各方力量，探索具有中国特色、体现时代特征、彰</w:t>
      </w:r>
      <w:proofErr w:type="gramStart"/>
      <w:r w:rsidRPr="00AC4D2B">
        <w:rPr>
          <w:rFonts w:ascii="微软雅黑" w:eastAsia="微软雅黑" w:hAnsi="微软雅黑" w:hint="eastAsia"/>
          <w:color w:val="000000" w:themeColor="text1"/>
          <w:sz w:val="27"/>
          <w:szCs w:val="27"/>
        </w:rPr>
        <w:t>显我国</w:t>
      </w:r>
      <w:proofErr w:type="gramEnd"/>
      <w:r w:rsidRPr="00AC4D2B">
        <w:rPr>
          <w:rFonts w:ascii="微软雅黑" w:eastAsia="微软雅黑" w:hAnsi="微软雅黑" w:hint="eastAsia"/>
          <w:color w:val="000000" w:themeColor="text1"/>
          <w:sz w:val="27"/>
          <w:szCs w:val="27"/>
        </w:rPr>
        <w:t>社会主义制度优势的超大城市发展之路，着力打造治理体系和治理能力现代化的城市样本。</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（六）“十四五”时期经济社会发展主要目标。锚定二〇三五年远景目标，综合</w:t>
      </w:r>
      <w:proofErr w:type="gramStart"/>
      <w:r w:rsidRPr="00AC4D2B">
        <w:rPr>
          <w:rFonts w:ascii="微软雅黑" w:eastAsia="微软雅黑" w:hAnsi="微软雅黑" w:hint="eastAsia"/>
          <w:color w:val="000000" w:themeColor="text1"/>
          <w:sz w:val="27"/>
          <w:szCs w:val="27"/>
        </w:rPr>
        <w:t>考量</w:t>
      </w:r>
      <w:proofErr w:type="gramEnd"/>
      <w:r w:rsidRPr="00AC4D2B">
        <w:rPr>
          <w:rFonts w:ascii="微软雅黑" w:eastAsia="微软雅黑" w:hAnsi="微软雅黑" w:hint="eastAsia"/>
          <w:color w:val="000000" w:themeColor="text1"/>
          <w:sz w:val="27"/>
          <w:szCs w:val="27"/>
        </w:rPr>
        <w:t>全市发展实际，到二〇二五年，贯彻落实国家重大战略任务取得显著成果，城市数字化转型取得重大进展，国际经济、金融、贸易、航运、科技创新中心核心功能迈上新台阶，人民城市建设迈出新步伐，谱写出新时代“城市，让生活更美好”的新篇章。</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城市核心功能更加强大。全球高端资源要素加快集聚，要素市场的国际影响力显著增强，发展新动能加速迸发，创新能力显著提升，关键技术攻关取得重大突破，产业基础高级化、产业链现代化水平明显提高，更高水平开放型经济体系构建取得新突破，数字城市建设形成基本框架，“四大功能”全面增强。自贸试验区临港新片区生产总值在二〇一八年基础上翻两番，长三角生态绿色一体化发展示范区一体化制度创新取得重大突破。</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——人民群众生活更有品质。居民收入增长与经济增长基本同步，社会保障体系更加完善，数字化、多样化、高品质、个性化公共服务供</w:t>
      </w:r>
      <w:r w:rsidRPr="00AC4D2B">
        <w:rPr>
          <w:rFonts w:ascii="微软雅黑" w:eastAsia="微软雅黑" w:hAnsi="微软雅黑" w:hint="eastAsia"/>
          <w:color w:val="000000" w:themeColor="text1"/>
          <w:sz w:val="27"/>
          <w:szCs w:val="27"/>
        </w:rPr>
        <w:lastRenderedPageBreak/>
        <w:t>给更加丰富便利，完成全部中心城区二级旧</w:t>
      </w:r>
      <w:proofErr w:type="gramStart"/>
      <w:r w:rsidRPr="00AC4D2B">
        <w:rPr>
          <w:rFonts w:ascii="微软雅黑" w:eastAsia="微软雅黑" w:hAnsi="微软雅黑" w:hint="eastAsia"/>
          <w:color w:val="000000" w:themeColor="text1"/>
          <w:sz w:val="27"/>
          <w:szCs w:val="27"/>
        </w:rPr>
        <w:t>里以下</w:t>
      </w:r>
      <w:proofErr w:type="gramEnd"/>
      <w:r w:rsidRPr="00AC4D2B">
        <w:rPr>
          <w:rFonts w:ascii="微软雅黑" w:eastAsia="微软雅黑" w:hAnsi="微软雅黑" w:hint="eastAsia"/>
          <w:color w:val="000000" w:themeColor="text1"/>
          <w:sz w:val="27"/>
          <w:szCs w:val="27"/>
        </w:rPr>
        <w:t>房屋改造任务，城市吸引力显著提升，教育事业发展和人力资源开发主要指标接近全球城市先进水平，平均期望寿命继续保持世界先进水平。</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城市精神品格更加彰显。社会主义核心价值观深入人心，市民文明素质和城市文明程度全面提升，公共文化服务体系和重大文化体育设施布局更加完备，现代文化创意产业体系和文化创新发展生态持续完善，文化品牌标识度愈加彰显，人民精神文化生活不断迈上新台阶，具有世界影响力的社会主义国际文化大都市建设取得新突破，城市文化创造力、传播力、影响力显著增强。</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生态环境质量更为优良。大气、水、土壤、绿化等生态环境质量稳定向好，主要污染物排放总量持续减少，公园数量达到一千个以上，人均公园绿地面积持续提高，生态空间规模与品质得到新提升，城乡环境更加宜居宜人，绿色低碳生产生活方式更加深入人心、成为自觉行动。</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超大城市治理更加高效。“一网通办”“一网统管”高效运转，科学化、精细化、智能化长效机制更加完善，城市安全、韧性显著增强。以党建为引领的基层社会治理水平持续提升，基层和社区活力进一步激发。法治上海建设取得新进展，地方法规制度更加完善，执法司法公信力和社会法治意识不断增强，广泛多层制度化协商民主深入推进。</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Style w:val="a6"/>
          <w:rFonts w:ascii="微软雅黑" w:eastAsia="微软雅黑" w:hAnsi="微软雅黑" w:hint="eastAsia"/>
          <w:color w:val="000000" w:themeColor="text1"/>
          <w:sz w:val="27"/>
          <w:szCs w:val="27"/>
        </w:rPr>
        <w:t>三、主动服务新发展格局，打造国内大循环的中心节点、国内国际双循环的战略链接</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lastRenderedPageBreak/>
        <w:t>顺应国内外发展格局深刻调整，充分发挥经济中心城市的辐射带动作用，调整优化城市空间格局、经济格局、城乡格局，进一步巩固上海对内对外开放两个扇面枢纽地位，进一步构筑未来发展的战略优势，更好地服务全国发展大局。</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（七）推动长三角率先形成新发展格局。进一步发挥龙头带动作用，以一体化的思路举措为突破口，以联动</w:t>
      </w:r>
      <w:proofErr w:type="gramStart"/>
      <w:r w:rsidRPr="00AC4D2B">
        <w:rPr>
          <w:rFonts w:ascii="微软雅黑" w:eastAsia="微软雅黑" w:hAnsi="微软雅黑" w:hint="eastAsia"/>
          <w:color w:val="000000" w:themeColor="text1"/>
          <w:sz w:val="27"/>
          <w:szCs w:val="27"/>
        </w:rPr>
        <w:t>畅通长</w:t>
      </w:r>
      <w:proofErr w:type="gramEnd"/>
      <w:r w:rsidRPr="00AC4D2B">
        <w:rPr>
          <w:rFonts w:ascii="微软雅黑" w:eastAsia="微软雅黑" w:hAnsi="微软雅黑" w:hint="eastAsia"/>
          <w:color w:val="000000" w:themeColor="text1"/>
          <w:sz w:val="27"/>
          <w:szCs w:val="27"/>
        </w:rPr>
        <w:t>三角循环为切入点，积极推动国内大循环、促进国内国际双循环。聚焦打造联通国际市场和国内市场的新平台，充分发挥浦东高水平改革开放的引领带动作用、自贸试验区临港新片区的试验田作用、长三角生态绿色一体化发展示范区的窗口示范作用，持续放大中国国际进口博览会溢出带动效应和虹桥国际开放枢纽功能，打造联动长三角、服务全国、辐射亚太的进出口商品集散地，推动贸易和投资自由化便利化，更好地配置全球资源。聚焦增强国内大循环的内生动力，以</w:t>
      </w:r>
      <w:proofErr w:type="gramStart"/>
      <w:r w:rsidRPr="00AC4D2B">
        <w:rPr>
          <w:rFonts w:ascii="微软雅黑" w:eastAsia="微软雅黑" w:hAnsi="微软雅黑" w:hint="eastAsia"/>
          <w:color w:val="000000" w:themeColor="text1"/>
          <w:sz w:val="27"/>
          <w:szCs w:val="27"/>
        </w:rPr>
        <w:t>深化科创板</w:t>
      </w:r>
      <w:proofErr w:type="gramEnd"/>
      <w:r w:rsidRPr="00AC4D2B">
        <w:rPr>
          <w:rFonts w:ascii="微软雅黑" w:eastAsia="微软雅黑" w:hAnsi="微软雅黑" w:hint="eastAsia"/>
          <w:color w:val="000000" w:themeColor="text1"/>
          <w:sz w:val="27"/>
          <w:szCs w:val="27"/>
        </w:rPr>
        <w:t>和注册制改革为带动，推动金融中心和科技创新中心联动发展，引导资本更好服务科技创新和实体经济，高水平建设长三角国家技术创新中心，</w:t>
      </w:r>
      <w:proofErr w:type="gramStart"/>
      <w:r w:rsidRPr="00AC4D2B">
        <w:rPr>
          <w:rFonts w:ascii="微软雅黑" w:eastAsia="微软雅黑" w:hAnsi="微软雅黑" w:hint="eastAsia"/>
          <w:color w:val="000000" w:themeColor="text1"/>
          <w:sz w:val="27"/>
          <w:szCs w:val="27"/>
        </w:rPr>
        <w:t>做强长三角</w:t>
      </w:r>
      <w:proofErr w:type="gramEnd"/>
      <w:r w:rsidRPr="00AC4D2B">
        <w:rPr>
          <w:rFonts w:ascii="微软雅黑" w:eastAsia="微软雅黑" w:hAnsi="微软雅黑" w:hint="eastAsia"/>
          <w:color w:val="000000" w:themeColor="text1"/>
          <w:sz w:val="27"/>
          <w:szCs w:val="27"/>
        </w:rPr>
        <w:t>资本市场服务基地，更好地发挥G60</w:t>
      </w:r>
      <w:proofErr w:type="gramStart"/>
      <w:r w:rsidRPr="00AC4D2B">
        <w:rPr>
          <w:rFonts w:ascii="微软雅黑" w:eastAsia="微软雅黑" w:hAnsi="微软雅黑" w:hint="eastAsia"/>
          <w:color w:val="000000" w:themeColor="text1"/>
          <w:sz w:val="27"/>
          <w:szCs w:val="27"/>
        </w:rPr>
        <w:t>科创走廊</w:t>
      </w:r>
      <w:proofErr w:type="gramEnd"/>
      <w:r w:rsidRPr="00AC4D2B">
        <w:rPr>
          <w:rFonts w:ascii="微软雅黑" w:eastAsia="微软雅黑" w:hAnsi="微软雅黑" w:hint="eastAsia"/>
          <w:color w:val="000000" w:themeColor="text1"/>
          <w:sz w:val="27"/>
          <w:szCs w:val="27"/>
        </w:rPr>
        <w:t>、长三角双创示范基地联盟等跨区域合作平台作用，加快构建长三角创新共同体，在更广区域实现创新链、产业链、资金链良性循环。聚焦打造一体化市场体系，着力打破行政壁垒，推动各类要素在更大范围畅通流动，加快建设上海大都市圈，推动长三角各地发展规划协同，促进更高水平区域分工协作。深入推进长三角生态绿色一体化发展示范区制度创新，形成有利于要素流动和分工协作的新型治理模式。</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lastRenderedPageBreak/>
        <w:t>（八）加快</w:t>
      </w:r>
      <w:proofErr w:type="gramStart"/>
      <w:r w:rsidRPr="00AC4D2B">
        <w:rPr>
          <w:rFonts w:ascii="微软雅黑" w:eastAsia="微软雅黑" w:hAnsi="微软雅黑" w:hint="eastAsia"/>
          <w:color w:val="000000" w:themeColor="text1"/>
          <w:sz w:val="27"/>
          <w:szCs w:val="27"/>
        </w:rPr>
        <w:t>优化市域空间</w:t>
      </w:r>
      <w:proofErr w:type="gramEnd"/>
      <w:r w:rsidRPr="00AC4D2B">
        <w:rPr>
          <w:rFonts w:ascii="微软雅黑" w:eastAsia="微软雅黑" w:hAnsi="微软雅黑" w:hint="eastAsia"/>
          <w:color w:val="000000" w:themeColor="text1"/>
          <w:sz w:val="27"/>
          <w:szCs w:val="27"/>
        </w:rPr>
        <w:t>格局。着眼于融入新发展格局，加快形成“中心辐射、两翼齐飞、新城发力、南北转型”空间新格局，推动土地、能耗等指标向重点区域倾斜，更好促进城市资源要素科学配置、合理流动。“中心辐射”，就是主城区要进一步提升服务能级和辐射功能，提高经济密度，推进城市更新，推动“一江一河”等区域深度开发，加快外滩-陆家嘴-北外滩、</w:t>
      </w:r>
      <w:proofErr w:type="gramStart"/>
      <w:r w:rsidRPr="00AC4D2B">
        <w:rPr>
          <w:rFonts w:ascii="微软雅黑" w:eastAsia="微软雅黑" w:hAnsi="微软雅黑" w:hint="eastAsia"/>
          <w:color w:val="000000" w:themeColor="text1"/>
          <w:sz w:val="27"/>
          <w:szCs w:val="27"/>
        </w:rPr>
        <w:t>世</w:t>
      </w:r>
      <w:proofErr w:type="gramEnd"/>
      <w:r w:rsidRPr="00AC4D2B">
        <w:rPr>
          <w:rFonts w:ascii="微软雅黑" w:eastAsia="微软雅黑" w:hAnsi="微软雅黑" w:hint="eastAsia"/>
          <w:color w:val="000000" w:themeColor="text1"/>
          <w:sz w:val="27"/>
          <w:szCs w:val="27"/>
        </w:rPr>
        <w:t>博-前滩-徐汇滨江、杨浦滨江、苏河水</w:t>
      </w:r>
      <w:proofErr w:type="gramStart"/>
      <w:r w:rsidRPr="00AC4D2B">
        <w:rPr>
          <w:rFonts w:ascii="微软雅黑" w:eastAsia="微软雅黑" w:hAnsi="微软雅黑" w:hint="eastAsia"/>
          <w:color w:val="000000" w:themeColor="text1"/>
          <w:sz w:val="27"/>
          <w:szCs w:val="27"/>
        </w:rPr>
        <w:t>岸经济</w:t>
      </w:r>
      <w:proofErr w:type="gramEnd"/>
      <w:r w:rsidRPr="00AC4D2B">
        <w:rPr>
          <w:rFonts w:ascii="微软雅黑" w:eastAsia="微软雅黑" w:hAnsi="微软雅黑" w:hint="eastAsia"/>
          <w:color w:val="000000" w:themeColor="text1"/>
          <w:sz w:val="27"/>
          <w:szCs w:val="27"/>
        </w:rPr>
        <w:t>发展带等重点区域核心产业和要素集聚，构建中环经济发展带，着力打造世界级城市会客厅。“两翼齐飞”，就是自贸试验区临港新片区、长三角生态绿色一体化发展示范区、虹桥国际商务区要发挥对内对外开放枢纽作用，着力打造新时代改革开放的标志性区域。“新城发力”，就是嘉定、青浦、松江、奉贤、南汇等五个新城要按照“产城融合、功能完备、职住平衡、生态宜居、交通便利”的要求和独立的综合性节点城市定位，运用最现代的理念，集聚配置更多教育、医疗、文化等优质资源，建设优质一流的综合环境，着力打造上海未来发展战略空间和重要增长极，在长三角城市群中更好发挥辐射带动作用。“南北转型”，就是宝山、金山要加快功能布局调整和经济结构升级，加快</w:t>
      </w:r>
      <w:proofErr w:type="gramStart"/>
      <w:r w:rsidRPr="00AC4D2B">
        <w:rPr>
          <w:rFonts w:ascii="微软雅黑" w:eastAsia="微软雅黑" w:hAnsi="微软雅黑" w:hint="eastAsia"/>
          <w:color w:val="000000" w:themeColor="text1"/>
          <w:sz w:val="27"/>
          <w:szCs w:val="27"/>
        </w:rPr>
        <w:t>宝山南</w:t>
      </w:r>
      <w:proofErr w:type="gramEnd"/>
      <w:r w:rsidRPr="00AC4D2B">
        <w:rPr>
          <w:rFonts w:ascii="微软雅黑" w:eastAsia="微软雅黑" w:hAnsi="微软雅黑" w:hint="eastAsia"/>
          <w:color w:val="000000" w:themeColor="text1"/>
          <w:sz w:val="27"/>
          <w:szCs w:val="27"/>
        </w:rPr>
        <w:t>大、吴淞地区转型，大力发展大学科技园，全面推进</w:t>
      </w:r>
      <w:proofErr w:type="gramStart"/>
      <w:r w:rsidRPr="00AC4D2B">
        <w:rPr>
          <w:rFonts w:ascii="微软雅黑" w:eastAsia="微软雅黑" w:hAnsi="微软雅黑" w:hint="eastAsia"/>
          <w:color w:val="000000" w:themeColor="text1"/>
          <w:sz w:val="27"/>
          <w:szCs w:val="27"/>
        </w:rPr>
        <w:t>产城融合</w:t>
      </w:r>
      <w:proofErr w:type="gramEnd"/>
      <w:r w:rsidRPr="00AC4D2B">
        <w:rPr>
          <w:rFonts w:ascii="微软雅黑" w:eastAsia="微软雅黑" w:hAnsi="微软雅黑" w:hint="eastAsia"/>
          <w:color w:val="000000" w:themeColor="text1"/>
          <w:sz w:val="27"/>
          <w:szCs w:val="27"/>
        </w:rPr>
        <w:t>创新发展、新兴产业创新发展，打造成为全市科技创新中心建设的主阵地之一；大力推动金山产业转型升级，在新材料、生命健康等领域打造形成产业集群，成为上海发展先进制造业的重要承载区。崇明要坚持生态优先、绿色发展，大力实施“+生态”“生态+”发展战略，加快发展高端制造、智</w:t>
      </w:r>
      <w:r w:rsidRPr="00AC4D2B">
        <w:rPr>
          <w:rFonts w:ascii="微软雅黑" w:eastAsia="微软雅黑" w:hAnsi="微软雅黑" w:hint="eastAsia"/>
          <w:color w:val="000000" w:themeColor="text1"/>
          <w:sz w:val="27"/>
          <w:szCs w:val="27"/>
        </w:rPr>
        <w:lastRenderedPageBreak/>
        <w:t>能制造、绿色制造，持续推进世界级生态岛建设，成为长三角城市群和长江经济带生态大保护的典范。</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（九）加快完善经济发展格局。着眼于稳固产业</w:t>
      </w:r>
      <w:proofErr w:type="gramStart"/>
      <w:r w:rsidRPr="00AC4D2B">
        <w:rPr>
          <w:rFonts w:ascii="微软雅黑" w:eastAsia="微软雅黑" w:hAnsi="微软雅黑" w:hint="eastAsia"/>
          <w:color w:val="000000" w:themeColor="text1"/>
          <w:sz w:val="27"/>
          <w:szCs w:val="27"/>
        </w:rPr>
        <w:t>链供应链价值</w:t>
      </w:r>
      <w:proofErr w:type="gramEnd"/>
      <w:r w:rsidRPr="00AC4D2B">
        <w:rPr>
          <w:rFonts w:ascii="微软雅黑" w:eastAsia="微软雅黑" w:hAnsi="微软雅黑" w:hint="eastAsia"/>
          <w:color w:val="000000" w:themeColor="text1"/>
          <w:sz w:val="27"/>
          <w:szCs w:val="27"/>
        </w:rPr>
        <w:t>链、增强经济发展韧性和动能、勇当科技和产业创新的开路先锋，进一步优化产业结构、增长动力结构、市场主体结构和新业态结构。持续优化融合发展、共同发展的三次产业结构，深入推进以现代服务业为主体、战略性新兴产业为引领、先进制造业为支撑的现代产业体系建设，率先实施产业基础再造工程，打好产业基础高级化、产业链现代化的攻坚战，提升产业链水平，为全国产业</w:t>
      </w:r>
      <w:proofErr w:type="gramStart"/>
      <w:r w:rsidRPr="00AC4D2B">
        <w:rPr>
          <w:rFonts w:ascii="微软雅黑" w:eastAsia="微软雅黑" w:hAnsi="微软雅黑" w:hint="eastAsia"/>
          <w:color w:val="000000" w:themeColor="text1"/>
          <w:sz w:val="27"/>
          <w:szCs w:val="27"/>
        </w:rPr>
        <w:t>链供应链稳定</w:t>
      </w:r>
      <w:proofErr w:type="gramEnd"/>
      <w:r w:rsidRPr="00AC4D2B">
        <w:rPr>
          <w:rFonts w:ascii="微软雅黑" w:eastAsia="微软雅黑" w:hAnsi="微软雅黑" w:hint="eastAsia"/>
          <w:color w:val="000000" w:themeColor="text1"/>
          <w:sz w:val="27"/>
          <w:szCs w:val="27"/>
        </w:rPr>
        <w:t>多作新贡献。持续优化消费、投资和出口三大动力结构，抢抓国内扩大内需的新机遇，完善现代流通体系，大力发展线上消费、体验消费、健康消费等新型消费，积极发展高端消费；构建系统完备、高效实用、智能绿色、安全可靠的现代化基础设施体系，加大第五代移动通信、工业互联网、大数据中心等新型基础设施投资，扩大战略性新兴产业投资，推进浦东综合交通枢纽、大科学设施群、市域铁路、水系统治理、千座公园计划等一批重大项目建设；推动对外投资和扩大出口更好结合，开拓多元化外贸市场。持续优化充满活力的市场主体结构，做</w:t>
      </w:r>
      <w:proofErr w:type="gramStart"/>
      <w:r w:rsidRPr="00AC4D2B">
        <w:rPr>
          <w:rFonts w:ascii="微软雅黑" w:eastAsia="微软雅黑" w:hAnsi="微软雅黑" w:hint="eastAsia"/>
          <w:color w:val="000000" w:themeColor="text1"/>
          <w:sz w:val="27"/>
          <w:szCs w:val="27"/>
        </w:rPr>
        <w:t>强做</w:t>
      </w:r>
      <w:proofErr w:type="gramEnd"/>
      <w:r w:rsidRPr="00AC4D2B">
        <w:rPr>
          <w:rFonts w:ascii="微软雅黑" w:eastAsia="微软雅黑" w:hAnsi="微软雅黑" w:hint="eastAsia"/>
          <w:color w:val="000000" w:themeColor="text1"/>
          <w:sz w:val="27"/>
          <w:szCs w:val="27"/>
        </w:rPr>
        <w:t>优做大经济循环的各类市场主体，大力培育具有全球竞争力的世界一流企业，鼓励支持“在上海、为世界”，更好服务全球市场，全面提升配置国内国际资源的能力。持续打造代表未来都市经济发展方向的新业态结构，大力发展具有引领</w:t>
      </w:r>
      <w:proofErr w:type="gramStart"/>
      <w:r w:rsidRPr="00AC4D2B">
        <w:rPr>
          <w:rFonts w:ascii="微软雅黑" w:eastAsia="微软雅黑" w:hAnsi="微软雅黑" w:hint="eastAsia"/>
          <w:color w:val="000000" w:themeColor="text1"/>
          <w:sz w:val="27"/>
          <w:szCs w:val="27"/>
        </w:rPr>
        <w:t>策源作用和指数级</w:t>
      </w:r>
      <w:proofErr w:type="gramEnd"/>
      <w:r w:rsidRPr="00AC4D2B">
        <w:rPr>
          <w:rFonts w:ascii="微软雅黑" w:eastAsia="微软雅黑" w:hAnsi="微软雅黑" w:hint="eastAsia"/>
          <w:color w:val="000000" w:themeColor="text1"/>
          <w:sz w:val="27"/>
          <w:szCs w:val="27"/>
        </w:rPr>
        <w:t>增长潜力的创新型经济，大力发展辐射区域大、附加值高、具有品牌优势的服务型经济，大力发展更具全球影响力和产业控制力的更多功</w:t>
      </w:r>
      <w:r w:rsidRPr="00AC4D2B">
        <w:rPr>
          <w:rFonts w:ascii="微软雅黑" w:eastAsia="微软雅黑" w:hAnsi="微软雅黑" w:hint="eastAsia"/>
          <w:color w:val="000000" w:themeColor="text1"/>
          <w:sz w:val="27"/>
          <w:szCs w:val="27"/>
        </w:rPr>
        <w:lastRenderedPageBreak/>
        <w:t>能、更高能级的总部型经济，大力发展融入全球产业</w:t>
      </w:r>
      <w:proofErr w:type="gramStart"/>
      <w:r w:rsidRPr="00AC4D2B">
        <w:rPr>
          <w:rFonts w:ascii="微软雅黑" w:eastAsia="微软雅黑" w:hAnsi="微软雅黑" w:hint="eastAsia"/>
          <w:color w:val="000000" w:themeColor="text1"/>
          <w:sz w:val="27"/>
          <w:szCs w:val="27"/>
        </w:rPr>
        <w:t>链价值</w:t>
      </w:r>
      <w:proofErr w:type="gramEnd"/>
      <w:r w:rsidRPr="00AC4D2B">
        <w:rPr>
          <w:rFonts w:ascii="微软雅黑" w:eastAsia="微软雅黑" w:hAnsi="微软雅黑" w:hint="eastAsia"/>
          <w:color w:val="000000" w:themeColor="text1"/>
          <w:sz w:val="27"/>
          <w:szCs w:val="27"/>
        </w:rPr>
        <w:t>链中高端、体现高水平投资贸易便利化自由化的开放型经济，大力发展要素资源高频流动、高效配置、高效增值、线上线下融合联动的流量型经济。</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十）加快形成城乡融合发展格局。着眼于国际化大都市的城乡发展一体化，坚持把郊区乡村作为极其宝贵的稀缺资源、未来发展的战略空间、城市核心功能的重要承载地，推动城乡全面融合、共同繁荣。强化城乡整体统筹，深入推进新型城镇化和乡村振兴战略，促进城乡要素平等交换、双向流动。持续推进公共服务均衡分布，抓紧补齐基本公共服务短板，完善基本公共服务项目清单和标准，不断提高城乡基本公共服务质量和水平。进一步增强郊区保障供给、生态涵养、文化传承功能，努力成为高科技农业的领军者、</w:t>
      </w:r>
      <w:proofErr w:type="gramStart"/>
      <w:r w:rsidRPr="00AC4D2B">
        <w:rPr>
          <w:rFonts w:ascii="微软雅黑" w:eastAsia="微软雅黑" w:hAnsi="微软雅黑" w:hint="eastAsia"/>
          <w:color w:val="000000" w:themeColor="text1"/>
          <w:sz w:val="27"/>
          <w:szCs w:val="27"/>
        </w:rPr>
        <w:t>优质产业</w:t>
      </w:r>
      <w:proofErr w:type="gramEnd"/>
      <w:r w:rsidRPr="00AC4D2B">
        <w:rPr>
          <w:rFonts w:ascii="微软雅黑" w:eastAsia="微软雅黑" w:hAnsi="微软雅黑" w:hint="eastAsia"/>
          <w:color w:val="000000" w:themeColor="text1"/>
          <w:sz w:val="27"/>
          <w:szCs w:val="27"/>
        </w:rPr>
        <w:t>发展的重要承载地、城乡融合和生态宜居的示范区。推进美丽家园、绿色田园、幸福乐园工程建设，抓好乡村振兴示范村建设，推动农民相对集中居住，鼓励支持农村产业融合发展，持续提升乡村人居环境，让乡村成为超大城市的亮丽底色。深化农业农村关键领域改革，继续加大农村综合帮扶工作力度，盘活乡村资源，释放发展活力。</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Style w:val="a6"/>
          <w:rFonts w:ascii="微软雅黑" w:eastAsia="微软雅黑" w:hAnsi="微软雅黑" w:hint="eastAsia"/>
          <w:color w:val="000000" w:themeColor="text1"/>
          <w:sz w:val="27"/>
          <w:szCs w:val="27"/>
        </w:rPr>
        <w:t>四、着力强化“四大功能”，加快推动经济高质量发展</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坚持以全面强化“四大功能”为主攻方向，以全力打响“四大品牌”为重要抓手，全面深化“五个中心”建设，加快建设现代化经济体系，全面提升经济竞争力、创新力、抗风险能力，努力在推动经济高质量发展上走在全国前列。</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lastRenderedPageBreak/>
        <w:t>（十一）强化全球资源配置功能。着力提升国际经济中心的综合实力，更加注重优环境、促联动、提能级，努力打造全球高端资源要素配置功能高地。显著提升上海国际金融中心能级，以加快提升金融市场国际化水平为核心，推动国际金融资产交易平台建设，构建更具国际竞争力的金融市场体系、金融机构体系和业务创新体系。大力发展直接融资，强化资本市场服务境内外企业的主平台作用。推进人民币国际化先行先试，完善外汇管理体制，加快全球资产管理中心建设，积极推动债券市场建设，提升“上海金”“上海油”等基准价格国际影响力。积极争取数字货币运用试点，加快推进上海金融科技中心建设，构建联通全球的数字化金融基础设施，提高金融风险防范能力。推进国际贸易中心枢纽能级实现全面跃升，充分利用RCEP等自贸协定，建设新型国际贸易先行示范区，大力发展数字贸易、知识密集型服务贸易，实现离岸贸易创新突破，统筹发展在</w:t>
      </w:r>
      <w:proofErr w:type="gramStart"/>
      <w:r w:rsidRPr="00AC4D2B">
        <w:rPr>
          <w:rFonts w:ascii="微软雅黑" w:eastAsia="微软雅黑" w:hAnsi="微软雅黑" w:hint="eastAsia"/>
          <w:color w:val="000000" w:themeColor="text1"/>
          <w:sz w:val="27"/>
          <w:szCs w:val="27"/>
        </w:rPr>
        <w:t>岸业务</w:t>
      </w:r>
      <w:proofErr w:type="gramEnd"/>
      <w:r w:rsidRPr="00AC4D2B">
        <w:rPr>
          <w:rFonts w:ascii="微软雅黑" w:eastAsia="微软雅黑" w:hAnsi="微软雅黑" w:hint="eastAsia"/>
          <w:color w:val="000000" w:themeColor="text1"/>
          <w:sz w:val="27"/>
          <w:szCs w:val="27"/>
        </w:rPr>
        <w:t>和离岸业务，建设国际消费中心城市，全面建成国际会展之都。建设全球领先的国际航运中心，</w:t>
      </w:r>
      <w:proofErr w:type="gramStart"/>
      <w:r w:rsidRPr="00AC4D2B">
        <w:rPr>
          <w:rFonts w:ascii="微软雅黑" w:eastAsia="微软雅黑" w:hAnsi="微软雅黑" w:hint="eastAsia"/>
          <w:color w:val="000000" w:themeColor="text1"/>
          <w:sz w:val="27"/>
          <w:szCs w:val="27"/>
        </w:rPr>
        <w:t>完善港</w:t>
      </w:r>
      <w:proofErr w:type="gramEnd"/>
      <w:r w:rsidRPr="00AC4D2B">
        <w:rPr>
          <w:rFonts w:ascii="微软雅黑" w:eastAsia="微软雅黑" w:hAnsi="微软雅黑" w:hint="eastAsia"/>
          <w:color w:val="000000" w:themeColor="text1"/>
          <w:sz w:val="27"/>
          <w:szCs w:val="27"/>
        </w:rPr>
        <w:t>航服务功能，推动全产业链融合发展，提升多式联运服务比重，促进航运服务业提质增效，优化具有国际竞争力的港</w:t>
      </w:r>
      <w:proofErr w:type="gramStart"/>
      <w:r w:rsidRPr="00AC4D2B">
        <w:rPr>
          <w:rFonts w:ascii="微软雅黑" w:eastAsia="微软雅黑" w:hAnsi="微软雅黑" w:hint="eastAsia"/>
          <w:color w:val="000000" w:themeColor="text1"/>
          <w:sz w:val="27"/>
          <w:szCs w:val="27"/>
        </w:rPr>
        <w:t>航创新</w:t>
      </w:r>
      <w:proofErr w:type="gramEnd"/>
      <w:r w:rsidRPr="00AC4D2B">
        <w:rPr>
          <w:rFonts w:ascii="微软雅黑" w:eastAsia="微软雅黑" w:hAnsi="微软雅黑" w:hint="eastAsia"/>
          <w:color w:val="000000" w:themeColor="text1"/>
          <w:sz w:val="27"/>
          <w:szCs w:val="27"/>
        </w:rPr>
        <w:t>创业环境，提升港航业智能化和低碳化发展水平，积极参与国际航运事务治理，加快同长三角其他省份共建辐射全球的航运枢纽，引领长三角世界级港口</w:t>
      </w:r>
      <w:proofErr w:type="gramStart"/>
      <w:r w:rsidRPr="00AC4D2B">
        <w:rPr>
          <w:rFonts w:ascii="微软雅黑" w:eastAsia="微软雅黑" w:hAnsi="微软雅黑" w:hint="eastAsia"/>
          <w:color w:val="000000" w:themeColor="text1"/>
          <w:sz w:val="27"/>
          <w:szCs w:val="27"/>
        </w:rPr>
        <w:t>群协调</w:t>
      </w:r>
      <w:proofErr w:type="gramEnd"/>
      <w:r w:rsidRPr="00AC4D2B">
        <w:rPr>
          <w:rFonts w:ascii="微软雅黑" w:eastAsia="微软雅黑" w:hAnsi="微软雅黑" w:hint="eastAsia"/>
          <w:color w:val="000000" w:themeColor="text1"/>
          <w:sz w:val="27"/>
          <w:szCs w:val="27"/>
        </w:rPr>
        <w:t>发展。提升全球海洋中心城市能级，服务海洋强国战略。</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（十二）强化科技</w:t>
      </w:r>
      <w:proofErr w:type="gramStart"/>
      <w:r w:rsidRPr="00AC4D2B">
        <w:rPr>
          <w:rFonts w:ascii="微软雅黑" w:eastAsia="微软雅黑" w:hAnsi="微软雅黑" w:hint="eastAsia"/>
          <w:color w:val="000000" w:themeColor="text1"/>
          <w:sz w:val="27"/>
          <w:szCs w:val="27"/>
        </w:rPr>
        <w:t>创新策源功能</w:t>
      </w:r>
      <w:proofErr w:type="gramEnd"/>
      <w:r w:rsidRPr="00AC4D2B">
        <w:rPr>
          <w:rFonts w:ascii="微软雅黑" w:eastAsia="微软雅黑" w:hAnsi="微软雅黑" w:hint="eastAsia"/>
          <w:color w:val="000000" w:themeColor="text1"/>
          <w:sz w:val="27"/>
          <w:szCs w:val="27"/>
        </w:rPr>
        <w:t>。坚持创新在发展全局中的核心地位，把科技自立自强作为战略支撑，面向世界科技前沿、面向经济主战场、面向国家重大需求、面向人民生命健康，深入实施创新驱动发展战</w:t>
      </w:r>
      <w:r w:rsidRPr="00AC4D2B">
        <w:rPr>
          <w:rFonts w:ascii="微软雅黑" w:eastAsia="微软雅黑" w:hAnsi="微软雅黑" w:hint="eastAsia"/>
          <w:color w:val="000000" w:themeColor="text1"/>
          <w:sz w:val="27"/>
          <w:szCs w:val="27"/>
        </w:rPr>
        <w:lastRenderedPageBreak/>
        <w:t>略，勇做科技创新的开路先锋，敢创世界和未来之新，成为科学新发现、技术新发明、产业新方向、发展新理念的重要策源地，源源不断提供高水平科技供给。突出国家重大战略任务需求导向，进一步提高张江综合性国家科学中心的集中度和显示度，加紧布局一批国家技术创新中心，牵头和参与实施一批国际大科学计划和大科学工程，加强重大科学问题前瞻研究和重要基础学科专业建设，下大力气提升原始创新能力，形成一批基础研究和应用基础研究重大原创成果，推行科技攻关“揭榜挂帅”制度，打好关键核心技术攻坚战。加快构建顺畅高效的技术创新和转移转化体系，鼓励企业与高校、科研院所共建创新平台，支持企业牵头组建创新联合体，打造一批以市场为导向的新型研发机构，探索建立产学研用深度融合的新机制、新模式，完善共性基础技术供给体系，加强共性技术平台建设，大力推动应用场景和公共资源开放共享，推动产业链上中下游、大中小企业融通创新，加速科技成果向现实生产力转化，提高创新链整体效能。加快实施新一轮全面创新改革试验，整合优化科技资源配置，优化基础研究领域多元投入方式，深化对高校、科研机构“放权松绑”，依法坚持和完善科研人员职务发明成果权益分享机制，强化对创新人才、创新团队的分配激励，培育一批具有国际竞争力的创新领军企业和高成长性的科技型中小企业，实现高新技术企业数量大幅增长，打造一批各具特色、充满活力的创新载体，弘扬科学精神和工匠精神，形成更加开放包容、更具吸引力竞争力的创新创业生态。</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（十三）强化高端产业引领功能。加快先进制造业与现代服务业融合发展，强化“高端、数字、融合、集群、品牌”的产业发展方针，加</w:t>
      </w:r>
      <w:r w:rsidRPr="00AC4D2B">
        <w:rPr>
          <w:rFonts w:ascii="微软雅黑" w:eastAsia="微软雅黑" w:hAnsi="微软雅黑" w:hint="eastAsia"/>
          <w:color w:val="000000" w:themeColor="text1"/>
          <w:sz w:val="27"/>
          <w:szCs w:val="27"/>
        </w:rPr>
        <w:lastRenderedPageBreak/>
        <w:t>快产业</w:t>
      </w:r>
      <w:proofErr w:type="gramStart"/>
      <w:r w:rsidRPr="00AC4D2B">
        <w:rPr>
          <w:rFonts w:ascii="微软雅黑" w:eastAsia="微软雅黑" w:hAnsi="微软雅黑" w:hint="eastAsia"/>
          <w:color w:val="000000" w:themeColor="text1"/>
          <w:sz w:val="27"/>
          <w:szCs w:val="27"/>
        </w:rPr>
        <w:t>链供应</w:t>
      </w:r>
      <w:proofErr w:type="gramEnd"/>
      <w:r w:rsidRPr="00AC4D2B">
        <w:rPr>
          <w:rFonts w:ascii="微软雅黑" w:eastAsia="微软雅黑" w:hAnsi="微软雅黑" w:hint="eastAsia"/>
          <w:color w:val="000000" w:themeColor="text1"/>
          <w:sz w:val="27"/>
          <w:szCs w:val="27"/>
        </w:rPr>
        <w:t>链锻长板、补短板，努力掌握产业</w:t>
      </w:r>
      <w:proofErr w:type="gramStart"/>
      <w:r w:rsidRPr="00AC4D2B">
        <w:rPr>
          <w:rFonts w:ascii="微软雅黑" w:eastAsia="微软雅黑" w:hAnsi="微软雅黑" w:hint="eastAsia"/>
          <w:color w:val="000000" w:themeColor="text1"/>
          <w:sz w:val="27"/>
          <w:szCs w:val="27"/>
        </w:rPr>
        <w:t>链核心</w:t>
      </w:r>
      <w:proofErr w:type="gramEnd"/>
      <w:r w:rsidRPr="00AC4D2B">
        <w:rPr>
          <w:rFonts w:ascii="微软雅黑" w:eastAsia="微软雅黑" w:hAnsi="微软雅黑" w:hint="eastAsia"/>
          <w:color w:val="000000" w:themeColor="text1"/>
          <w:sz w:val="27"/>
          <w:szCs w:val="27"/>
        </w:rPr>
        <w:t>环节、占据价值链高端地位。大力发展知识密集型服务业，加快做</w:t>
      </w:r>
      <w:proofErr w:type="gramStart"/>
      <w:r w:rsidRPr="00AC4D2B">
        <w:rPr>
          <w:rFonts w:ascii="微软雅黑" w:eastAsia="微软雅黑" w:hAnsi="微软雅黑" w:hint="eastAsia"/>
          <w:color w:val="000000" w:themeColor="text1"/>
          <w:sz w:val="27"/>
          <w:szCs w:val="27"/>
        </w:rPr>
        <w:t>强专业</w:t>
      </w:r>
      <w:proofErr w:type="gramEnd"/>
      <w:r w:rsidRPr="00AC4D2B">
        <w:rPr>
          <w:rFonts w:ascii="微软雅黑" w:eastAsia="微软雅黑" w:hAnsi="微软雅黑" w:hint="eastAsia"/>
          <w:color w:val="000000" w:themeColor="text1"/>
          <w:sz w:val="27"/>
          <w:szCs w:val="27"/>
        </w:rPr>
        <w:t>服务、信息服务、科技服务、文化创意等优势服务业，培育数字内容、在线服务、文体娱乐等新兴服务业，推动生产性服务业向专业化和价值链高端延伸，推动生活性服务业向高品质和多样化升级。推动集成电路、生物医药、人工智能三大先导产业规模倍增，加快发展电子信息、汽车、高端装备、先进材料、生命健康、时尚消费品六大重点产业，打造具有国际竞争力的高端产业集群，推进特色产业园区建设。同长三角区</w:t>
      </w:r>
      <w:proofErr w:type="gramStart"/>
      <w:r w:rsidRPr="00AC4D2B">
        <w:rPr>
          <w:rFonts w:ascii="微软雅黑" w:eastAsia="微软雅黑" w:hAnsi="微软雅黑" w:hint="eastAsia"/>
          <w:color w:val="000000" w:themeColor="text1"/>
          <w:sz w:val="27"/>
          <w:szCs w:val="27"/>
        </w:rPr>
        <w:t>域产业</w:t>
      </w:r>
      <w:proofErr w:type="gramEnd"/>
      <w:r w:rsidRPr="00AC4D2B">
        <w:rPr>
          <w:rFonts w:ascii="微软雅黑" w:eastAsia="微软雅黑" w:hAnsi="微软雅黑" w:hint="eastAsia"/>
          <w:color w:val="000000" w:themeColor="text1"/>
          <w:sz w:val="27"/>
          <w:szCs w:val="27"/>
        </w:rPr>
        <w:t>集群加强分工协作，突破一批核心部件、推出一批高端产品、形成一批中国标准。加快数字化发展，大力发展数字经济，加快数字社会、数字政府建设，全力打造具有国际竞争力的数字产业集群。全面实施智能制造行动计划，大力发展在线新经济等新</w:t>
      </w:r>
      <w:proofErr w:type="gramStart"/>
      <w:r w:rsidRPr="00AC4D2B">
        <w:rPr>
          <w:rFonts w:ascii="微软雅黑" w:eastAsia="微软雅黑" w:hAnsi="微软雅黑" w:hint="eastAsia"/>
          <w:color w:val="000000" w:themeColor="text1"/>
          <w:sz w:val="27"/>
          <w:szCs w:val="27"/>
        </w:rPr>
        <w:t>业态新模式</w:t>
      </w:r>
      <w:proofErr w:type="gramEnd"/>
      <w:r w:rsidRPr="00AC4D2B">
        <w:rPr>
          <w:rFonts w:ascii="微软雅黑" w:eastAsia="微软雅黑" w:hAnsi="微软雅黑" w:hint="eastAsia"/>
          <w:color w:val="000000" w:themeColor="text1"/>
          <w:sz w:val="27"/>
          <w:szCs w:val="27"/>
        </w:rPr>
        <w:t>，聚焦智能工厂、工业互联网、</w:t>
      </w:r>
      <w:proofErr w:type="gramStart"/>
      <w:r w:rsidRPr="00AC4D2B">
        <w:rPr>
          <w:rFonts w:ascii="微软雅黑" w:eastAsia="微软雅黑" w:hAnsi="微软雅黑" w:hint="eastAsia"/>
          <w:color w:val="000000" w:themeColor="text1"/>
          <w:sz w:val="27"/>
          <w:szCs w:val="27"/>
        </w:rPr>
        <w:t>特色电</w:t>
      </w:r>
      <w:proofErr w:type="gramEnd"/>
      <w:r w:rsidRPr="00AC4D2B">
        <w:rPr>
          <w:rFonts w:ascii="微软雅黑" w:eastAsia="微软雅黑" w:hAnsi="微软雅黑" w:hint="eastAsia"/>
          <w:color w:val="000000" w:themeColor="text1"/>
          <w:sz w:val="27"/>
          <w:szCs w:val="27"/>
        </w:rPr>
        <w:t>商、网络视听等重点领域，培育壮大一批本土龙头企业，打造新生代互联网企业集群。</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十四）强化开放枢纽门户功能。持续推进以枢纽型、功能性、网络化和智能化为特征的超大城市现代化基础设施体系建设，构筑各类有形和无形网络通道，打造联通全球的网络枢纽新高地。建设最具影响力的世界级航空枢纽，全力拓展亚洲最高水平的洲际航线网络，推进芦潮港集装箱集疏运体系提升工程，推进上海航空货运枢纽港建设，巩固上海港国际集装箱枢纽港地位，建设国际一流邮轮港。加快推进“轨道上的长三角”建设，提升城际公路通达能力，完善重要区域交通配套，强化“松江枢纽”面向长三角的交通枢纽衔接作用，进一步增强服务长三</w:t>
      </w:r>
      <w:r w:rsidRPr="00AC4D2B">
        <w:rPr>
          <w:rFonts w:ascii="微软雅黑" w:eastAsia="微软雅黑" w:hAnsi="微软雅黑" w:hint="eastAsia"/>
          <w:color w:val="000000" w:themeColor="text1"/>
          <w:sz w:val="27"/>
          <w:szCs w:val="27"/>
        </w:rPr>
        <w:lastRenderedPageBreak/>
        <w:t>角连通国际的枢纽功能。加快城市重大基础设施建设，</w:t>
      </w:r>
      <w:proofErr w:type="gramStart"/>
      <w:r w:rsidRPr="00AC4D2B">
        <w:rPr>
          <w:rFonts w:ascii="微软雅黑" w:eastAsia="微软雅黑" w:hAnsi="微软雅黑" w:hint="eastAsia"/>
          <w:color w:val="000000" w:themeColor="text1"/>
          <w:sz w:val="27"/>
          <w:szCs w:val="27"/>
        </w:rPr>
        <w:t>优化市域交通</w:t>
      </w:r>
      <w:proofErr w:type="gramEnd"/>
      <w:r w:rsidRPr="00AC4D2B">
        <w:rPr>
          <w:rFonts w:ascii="微软雅黑" w:eastAsia="微软雅黑" w:hAnsi="微软雅黑" w:hint="eastAsia"/>
          <w:color w:val="000000" w:themeColor="text1"/>
          <w:sz w:val="27"/>
          <w:szCs w:val="27"/>
        </w:rPr>
        <w:t>体系，推进和完善轨道交通网络，深化智慧交通发展。打造全球数据汇聚流转枢纽平台，加快建设国际数据港，率先探索</w:t>
      </w:r>
      <w:proofErr w:type="gramStart"/>
      <w:r w:rsidRPr="00AC4D2B">
        <w:rPr>
          <w:rFonts w:ascii="微软雅黑" w:eastAsia="微软雅黑" w:hAnsi="微软雅黑" w:hint="eastAsia"/>
          <w:color w:val="000000" w:themeColor="text1"/>
          <w:sz w:val="27"/>
          <w:szCs w:val="27"/>
        </w:rPr>
        <w:t>数据本地</w:t>
      </w:r>
      <w:proofErr w:type="gramEnd"/>
      <w:r w:rsidRPr="00AC4D2B">
        <w:rPr>
          <w:rFonts w:ascii="微软雅黑" w:eastAsia="微软雅黑" w:hAnsi="微软雅黑" w:hint="eastAsia"/>
          <w:color w:val="000000" w:themeColor="text1"/>
          <w:sz w:val="27"/>
          <w:szCs w:val="27"/>
        </w:rPr>
        <w:t>存储、数据跨境传输等制度规范，在生产制造、航运物流、跨境贸易、金融服务等领域推进数据安全高效流动。着力推动规则、规制、管理、标准等制度型开放，提供高水平制度供给、高质量产品供给、高效率资金供给。</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Style w:val="a6"/>
          <w:rFonts w:ascii="微软雅黑" w:eastAsia="微软雅黑" w:hAnsi="微软雅黑" w:hint="eastAsia"/>
          <w:color w:val="000000" w:themeColor="text1"/>
          <w:sz w:val="27"/>
          <w:szCs w:val="27"/>
        </w:rPr>
        <w:t>五、全力打造改革开放新高地，建设更高水平开放型经济新体制</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坚持以浦东高水平改革开放为引领，推动有效市场和有为政府更好结合，率先开展更深层次改革、实行更高水平开放，大胆试、大胆闯、自主改，促进各类要素资源高效流动、高效配置、高效增值，在深度融入经济全球化中服务引领全国改革开放。</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十五）推动浦东高水平改革开放。支持浦东先行先试、积极探索、创造经验，打造社会主义现代化建设引领区，做强“五个中心”核心区功能，努力成为更高水平改革开放的开路先锋、全面建设社会主义现代化国家的排头兵、彰显“四个自信”的实践范例。全力做</w:t>
      </w:r>
      <w:proofErr w:type="gramStart"/>
      <w:r w:rsidRPr="00AC4D2B">
        <w:rPr>
          <w:rFonts w:ascii="微软雅黑" w:eastAsia="微软雅黑" w:hAnsi="微软雅黑" w:hint="eastAsia"/>
          <w:color w:val="000000" w:themeColor="text1"/>
          <w:sz w:val="27"/>
          <w:szCs w:val="27"/>
        </w:rPr>
        <w:t>强创新</w:t>
      </w:r>
      <w:proofErr w:type="gramEnd"/>
      <w:r w:rsidRPr="00AC4D2B">
        <w:rPr>
          <w:rFonts w:ascii="微软雅黑" w:eastAsia="微软雅黑" w:hAnsi="微软雅黑" w:hint="eastAsia"/>
          <w:color w:val="000000" w:themeColor="text1"/>
          <w:sz w:val="27"/>
          <w:szCs w:val="27"/>
        </w:rPr>
        <w:t>引擎，提高战略性科技力量、重大科学设施等集聚度，深化科技创新体制改革，疏通基础研究、应用研究和产业化双向链接的快车道，加快在集成电路、生物医药、人工智能等领域形成世界级产业集群，打造自主创新新高地。加强改革系统集成，探索开展综合性改革试点，聚焦重点行业领域深化系统性改革，进一步打响“</w:t>
      </w:r>
      <w:proofErr w:type="gramStart"/>
      <w:r w:rsidRPr="00AC4D2B">
        <w:rPr>
          <w:rFonts w:ascii="微软雅黑" w:eastAsia="微软雅黑" w:hAnsi="微软雅黑" w:hint="eastAsia"/>
          <w:color w:val="000000" w:themeColor="text1"/>
          <w:sz w:val="27"/>
          <w:szCs w:val="27"/>
        </w:rPr>
        <w:t>一</w:t>
      </w:r>
      <w:proofErr w:type="gramEnd"/>
      <w:r w:rsidRPr="00AC4D2B">
        <w:rPr>
          <w:rFonts w:ascii="微软雅黑" w:eastAsia="微软雅黑" w:hAnsi="微软雅黑" w:hint="eastAsia"/>
          <w:color w:val="000000" w:themeColor="text1"/>
          <w:sz w:val="27"/>
          <w:szCs w:val="27"/>
        </w:rPr>
        <w:t>业一证”品牌，率先建立行业综合许可和综合监管制度，激活高质量发展新动力。深入推进高水平制度型开放，更好</w:t>
      </w:r>
      <w:proofErr w:type="gramStart"/>
      <w:r w:rsidRPr="00AC4D2B">
        <w:rPr>
          <w:rFonts w:ascii="微软雅黑" w:eastAsia="微软雅黑" w:hAnsi="微软雅黑" w:hint="eastAsia"/>
          <w:color w:val="000000" w:themeColor="text1"/>
          <w:sz w:val="27"/>
          <w:szCs w:val="27"/>
        </w:rPr>
        <w:t>发挥自</w:t>
      </w:r>
      <w:proofErr w:type="gramEnd"/>
      <w:r w:rsidRPr="00AC4D2B">
        <w:rPr>
          <w:rFonts w:ascii="微软雅黑" w:eastAsia="微软雅黑" w:hAnsi="微软雅黑" w:hint="eastAsia"/>
          <w:color w:val="000000" w:themeColor="text1"/>
          <w:sz w:val="27"/>
          <w:szCs w:val="27"/>
        </w:rPr>
        <w:t>贸试验区及临港新片区的试验田作用，先行先</w:t>
      </w:r>
      <w:proofErr w:type="gramStart"/>
      <w:r w:rsidRPr="00AC4D2B">
        <w:rPr>
          <w:rFonts w:ascii="微软雅黑" w:eastAsia="微软雅黑" w:hAnsi="微软雅黑" w:hint="eastAsia"/>
          <w:color w:val="000000" w:themeColor="text1"/>
          <w:sz w:val="27"/>
          <w:szCs w:val="27"/>
        </w:rPr>
        <w:t>试国际</w:t>
      </w:r>
      <w:proofErr w:type="gramEnd"/>
      <w:r w:rsidRPr="00AC4D2B">
        <w:rPr>
          <w:rFonts w:ascii="微软雅黑" w:eastAsia="微软雅黑" w:hAnsi="微软雅黑" w:hint="eastAsia"/>
          <w:color w:val="000000" w:themeColor="text1"/>
          <w:sz w:val="27"/>
          <w:szCs w:val="27"/>
        </w:rPr>
        <w:t>高标准</w:t>
      </w:r>
      <w:r w:rsidRPr="00AC4D2B">
        <w:rPr>
          <w:rFonts w:ascii="微软雅黑" w:eastAsia="微软雅黑" w:hAnsi="微软雅黑" w:hint="eastAsia"/>
          <w:color w:val="000000" w:themeColor="text1"/>
          <w:sz w:val="27"/>
          <w:szCs w:val="27"/>
        </w:rPr>
        <w:lastRenderedPageBreak/>
        <w:t>经贸规则，实施更大程度压力测试，率先实行更加开放更加便利的人才引进政策，增创国际合作和竞争新优势。增强全球资源配置能力，加快发展人民币离岸交易、跨境贸易结算和海外融资服务，建设国际金融资产交易平台，发展更高能级的总部经济，推动离岸转手买卖先行示范区建设，服务构建新发展格局。提高城市治理现代化水平，率先构建经济治理、社会治理、城市治理统筹推进和有机衔接的智慧治理体系，加快推动基本公共服务从均衡化向优质化提升，开创人民城市建设新局面。</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十六）激发各类市场主体活力。毫不动摇巩固和发展公有制经济，毫不动摇鼓励、支持、引导非公有制经济发展。加快国有经济布局优化、结构调整、战略性重组，推进国有资本向重点产业、重要行业和关键领域集中，进一步盘活国有资产存量，进一步加大不符合城市功能定位产业领域的退出力度，对于充分竞争领域国家出资企业和国有资本运营公司出资企业，探索多元化的国有持股形式，积极开展混合所有制企业员工持股、科技型企业股权分红等中长期激励机制，全面提升国有企业的创新水平。积极支持民营经济发展壮大，培育更多千亿级龙头企业和细分领域隐形冠军企业，构建亲清政商关系，弘扬企业家精神，破除制约民营企业发展的各种壁垒，加大产权和企业家合法权益保护力度，进一步增强民营企业发展信心，让民营经济创新源泉充分涌流、创造活力充分迸发。健全高标准投资促进体系，加强外商投资服务和合法权益保护，打造新时代外商投资首选地和高质量外资集聚地。</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（十七）建成国际一流营商环境。持续打造市场化、法治化、国际化营商环境，全面优化综合服务环境，把上海建设成为贸易投资最便利、</w:t>
      </w:r>
      <w:r w:rsidRPr="00AC4D2B">
        <w:rPr>
          <w:rFonts w:ascii="微软雅黑" w:eastAsia="微软雅黑" w:hAnsi="微软雅黑" w:hint="eastAsia"/>
          <w:color w:val="000000" w:themeColor="text1"/>
          <w:sz w:val="27"/>
          <w:szCs w:val="27"/>
        </w:rPr>
        <w:lastRenderedPageBreak/>
        <w:t>行政效率最高、服务管理</w:t>
      </w:r>
      <w:proofErr w:type="gramStart"/>
      <w:r w:rsidRPr="00AC4D2B">
        <w:rPr>
          <w:rFonts w:ascii="微软雅黑" w:eastAsia="微软雅黑" w:hAnsi="微软雅黑" w:hint="eastAsia"/>
          <w:color w:val="000000" w:themeColor="text1"/>
          <w:sz w:val="27"/>
          <w:szCs w:val="27"/>
        </w:rPr>
        <w:t>最</w:t>
      </w:r>
      <w:proofErr w:type="gramEnd"/>
      <w:r w:rsidRPr="00AC4D2B">
        <w:rPr>
          <w:rFonts w:ascii="微软雅黑" w:eastAsia="微软雅黑" w:hAnsi="微软雅黑" w:hint="eastAsia"/>
          <w:color w:val="000000" w:themeColor="text1"/>
          <w:sz w:val="27"/>
          <w:szCs w:val="27"/>
        </w:rPr>
        <w:t>规范、法治体系最完善的城市之一，争取在国际排名中稳步提升。持续深化“放管服”改革，全面推进“</w:t>
      </w:r>
      <w:proofErr w:type="gramStart"/>
      <w:r w:rsidRPr="00AC4D2B">
        <w:rPr>
          <w:rFonts w:ascii="微软雅黑" w:eastAsia="微软雅黑" w:hAnsi="微软雅黑" w:hint="eastAsia"/>
          <w:color w:val="000000" w:themeColor="text1"/>
          <w:sz w:val="27"/>
          <w:szCs w:val="27"/>
        </w:rPr>
        <w:t>一</w:t>
      </w:r>
      <w:proofErr w:type="gramEnd"/>
      <w:r w:rsidRPr="00AC4D2B">
        <w:rPr>
          <w:rFonts w:ascii="微软雅黑" w:eastAsia="微软雅黑" w:hAnsi="微软雅黑" w:hint="eastAsia"/>
          <w:color w:val="000000" w:themeColor="text1"/>
          <w:sz w:val="27"/>
          <w:szCs w:val="27"/>
        </w:rPr>
        <w:t>业一证”改革试点，推动业务流程革命性再造，推动经济社会管理权向各区和基层放权赋能。以市场主体获得感为评价标准，建立企业全生命周期服务体系。构建以信用为基础的新型监管机制，完善和健全覆盖全社会的社会信用体系。做好知识产权地方综合立法，强化知识产权创造、保护、运用，打造国际知识产权保护高地，营造公平竞争市场环境。推进要素市场化改革，引导土地、劳动力、资本、技术、数据等各类要素协同向先进生产力集聚，实现要素价格市场决定、流动自主有序、配置高效灵活。</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（十八）加快形成更高水平开放型经济新格局。坚持引进来和走出去并重、</w:t>
      </w:r>
      <w:proofErr w:type="gramStart"/>
      <w:r w:rsidRPr="00AC4D2B">
        <w:rPr>
          <w:rFonts w:ascii="微软雅黑" w:eastAsia="微软雅黑" w:hAnsi="微软雅黑" w:hint="eastAsia"/>
          <w:color w:val="000000" w:themeColor="text1"/>
          <w:sz w:val="27"/>
          <w:szCs w:val="27"/>
        </w:rPr>
        <w:t>优进和优出</w:t>
      </w:r>
      <w:proofErr w:type="gramEnd"/>
      <w:r w:rsidRPr="00AC4D2B">
        <w:rPr>
          <w:rFonts w:ascii="微软雅黑" w:eastAsia="微软雅黑" w:hAnsi="微软雅黑" w:hint="eastAsia"/>
          <w:color w:val="000000" w:themeColor="text1"/>
          <w:sz w:val="27"/>
          <w:szCs w:val="27"/>
        </w:rPr>
        <w:t>并重、货物贸易和服务贸易并重，吸引集聚高能级跨国公司地区总部和功能型机构，支持外商投资企业设立全球研发中心，加快培育本土跨国公司和民营企业总部。依托自贸试验区临港新片区建设，牢牢把握“五个重要”的总体要求，实行更大程度的压力测试，在投资、贸易、资金、运输、人员创业和数据跨境流动等重点领域率先实现突破，探索具有较强国际市场竞争力的开放政策和制度，进一步完善涉外商事纠纷解决机制。全力打造服务“一带一路”建设的桥头堡，加强国际产能合作。深化同京津冀协同发展、粤港澳大湾区建设等战略协作，加大对西藏、新疆、青海、云南等对口地区帮扶和合作力度。进一步打响虹桥国际经济论坛、世界顶尖科学家论坛、浦江创新论坛、世界人工智能大会、陆家嘴论坛、世界城市日论坛、北外滩国际航运论坛、</w:t>
      </w:r>
      <w:r w:rsidRPr="00AC4D2B">
        <w:rPr>
          <w:rFonts w:ascii="微软雅黑" w:eastAsia="微软雅黑" w:hAnsi="微软雅黑" w:hint="eastAsia"/>
          <w:color w:val="000000" w:themeColor="text1"/>
          <w:sz w:val="27"/>
          <w:szCs w:val="27"/>
        </w:rPr>
        <w:lastRenderedPageBreak/>
        <w:t>上海市市长国际企业家咨询会议等品牌，搭建更多开放合作交流平台，积极传递中国声音和中国主张，更好地服务引领全球经贸发展。</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Style w:val="a6"/>
          <w:rFonts w:ascii="微软雅黑" w:eastAsia="微软雅黑" w:hAnsi="微软雅黑" w:hint="eastAsia"/>
          <w:color w:val="000000" w:themeColor="text1"/>
          <w:sz w:val="27"/>
          <w:szCs w:val="27"/>
        </w:rPr>
        <w:t>六、大力弘扬城市精神品格，持续提升城市文化软实力</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坚持马克思主义在意识形态领域的指导地位，坚定文化自信，围绕举旗帜、聚民心、育新人、兴文化、</w:t>
      </w:r>
      <w:proofErr w:type="gramStart"/>
      <w:r w:rsidRPr="00AC4D2B">
        <w:rPr>
          <w:rFonts w:ascii="微软雅黑" w:eastAsia="微软雅黑" w:hAnsi="微软雅黑" w:hint="eastAsia"/>
          <w:color w:val="000000" w:themeColor="text1"/>
          <w:sz w:val="27"/>
          <w:szCs w:val="27"/>
        </w:rPr>
        <w:t>展形象</w:t>
      </w:r>
      <w:proofErr w:type="gramEnd"/>
      <w:r w:rsidRPr="00AC4D2B">
        <w:rPr>
          <w:rFonts w:ascii="微软雅黑" w:eastAsia="微软雅黑" w:hAnsi="微软雅黑" w:hint="eastAsia"/>
          <w:color w:val="000000" w:themeColor="text1"/>
          <w:sz w:val="27"/>
          <w:szCs w:val="27"/>
        </w:rPr>
        <w:t>的使命任务，充分用好用活红色文化、海派文化、江南文化资源，大力弘扬海纳百川、追求卓越、开明睿智、大气谦和的城市精神和开放、创新、包容的城市品格，更好传承传统文化精髓、吸收世界文化精华、展现都市文化精彩，加快建设更加开放包容、更富创新活力、更具时代魅力、更有世界影响力的社会主义国际文化大都市。</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（十九）全面提升城市文明程度。坚持以习近平新时代中国特色社会主义思想武装头脑，以社会主义核心价值观引领文化建设，推动城市精神和城市品格更加深入人心，提振和</w:t>
      </w:r>
      <w:proofErr w:type="gramStart"/>
      <w:r w:rsidRPr="00AC4D2B">
        <w:rPr>
          <w:rFonts w:ascii="微软雅黑" w:eastAsia="微软雅黑" w:hAnsi="微软雅黑" w:hint="eastAsia"/>
          <w:color w:val="000000" w:themeColor="text1"/>
          <w:sz w:val="27"/>
          <w:szCs w:val="27"/>
        </w:rPr>
        <w:t>彰显</w:t>
      </w:r>
      <w:proofErr w:type="gramEnd"/>
      <w:r w:rsidRPr="00AC4D2B">
        <w:rPr>
          <w:rFonts w:ascii="微软雅黑" w:eastAsia="微软雅黑" w:hAnsi="微软雅黑" w:hint="eastAsia"/>
          <w:color w:val="000000" w:themeColor="text1"/>
          <w:sz w:val="27"/>
          <w:szCs w:val="27"/>
        </w:rPr>
        <w:t>奋进新时代、创造新奇迹的昂扬精气神。推动理想信念教育常态化制度化，深化党史、新中国史、改革开放史、社会主义发展史教育。深入实施党的诞生地发掘宣传工程、红色文化传承弘扬工程和上海市革命文物保护利用工程，建成中国共产党第一次全国代表大会纪念馆，加强革命遗址遗迹保护。坚持用文明的风尚塑造人，深入贯彻新时代爱国主义教育和公民道德建设实施纲要，深化新时代文明实践中心建设，广泛开展志愿服务行动，凝聚向上、向善、向美的力量。坚决制止餐饮浪费，在全社会营造浪费可耻、厉行节约的社会风尚。坚持用正确的舆论引导人，加快推进媒体深度融合发展，</w:t>
      </w:r>
      <w:r w:rsidRPr="00AC4D2B">
        <w:rPr>
          <w:rFonts w:ascii="微软雅黑" w:eastAsia="微软雅黑" w:hAnsi="微软雅黑" w:hint="eastAsia"/>
          <w:color w:val="000000" w:themeColor="text1"/>
          <w:sz w:val="27"/>
          <w:szCs w:val="27"/>
        </w:rPr>
        <w:lastRenderedPageBreak/>
        <w:t>构建形成融为一体、合而为一的全媒体传播格局，完善网络综合治理体系，提高国际传播能力，讲好上海故事、中国故事。</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（二十）繁荣发展文化事业。坚持促进满足人民文化需求和增强人民精神力量相统一，全面推进新闻出版、广播影视、文学艺术、哲学社会科学事业创新发展，发展高质量中国特色</w:t>
      </w:r>
      <w:proofErr w:type="gramStart"/>
      <w:r w:rsidRPr="00AC4D2B">
        <w:rPr>
          <w:rFonts w:ascii="微软雅黑" w:eastAsia="微软雅黑" w:hAnsi="微软雅黑" w:hint="eastAsia"/>
          <w:color w:val="000000" w:themeColor="text1"/>
          <w:sz w:val="27"/>
          <w:szCs w:val="27"/>
        </w:rPr>
        <w:t>新型智库</w:t>
      </w:r>
      <w:proofErr w:type="gramEnd"/>
      <w:r w:rsidRPr="00AC4D2B">
        <w:rPr>
          <w:rFonts w:ascii="微软雅黑" w:eastAsia="微软雅黑" w:hAnsi="微软雅黑" w:hint="eastAsia"/>
          <w:color w:val="000000" w:themeColor="text1"/>
          <w:sz w:val="27"/>
          <w:szCs w:val="27"/>
        </w:rPr>
        <w:t>，引导激励高质量精神文化产品创作生产传播，深化国有文艺院团改革，集聚培育更多名家大师，推出更多叫好叫座的“上海原创”文化精品。深化公共文化服务高质量发展先行区建设，优化公共文化资源配置，推动公共文化基础设施建设向郊区倾斜，深入实施文化体育惠民工程，着力提升公共文化服务均衡化、优质化水平。实现“东西延伸、南北推进”的重大文化设施布局，建成上海市少儿图书馆新馆、上海图书馆东馆、上海博物馆东馆、上海大歌剧院、上海越剧院、上海文学馆、徐家汇体育公园、市民体育公园、上海乐高乐园度假区等重点文化体育项目，打响“演艺大世界”品牌，实施“上海旅游”高峰建设工程，推动更多城市公共空间建设融入文化元素、增添体育功能，打造更多群众家门口的“文化客厅”“健康驿站”，让市民拥有更多文化体育休闲的好去处。更好延续城市文脉，加强文物古籍保护、研究、利用和考古工作，完善历史文化风貌区、优秀历史建筑、历史文化名镇名村保护利用机制。</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（二十一）健全现代文</w:t>
      </w:r>
      <w:proofErr w:type="gramStart"/>
      <w:r w:rsidRPr="00AC4D2B">
        <w:rPr>
          <w:rFonts w:ascii="微软雅黑" w:eastAsia="微软雅黑" w:hAnsi="微软雅黑" w:hint="eastAsia"/>
          <w:color w:val="000000" w:themeColor="text1"/>
          <w:sz w:val="27"/>
          <w:szCs w:val="27"/>
        </w:rPr>
        <w:t>创产业</w:t>
      </w:r>
      <w:proofErr w:type="gramEnd"/>
      <w:r w:rsidRPr="00AC4D2B">
        <w:rPr>
          <w:rFonts w:ascii="微软雅黑" w:eastAsia="微软雅黑" w:hAnsi="微软雅黑" w:hint="eastAsia"/>
          <w:color w:val="000000" w:themeColor="text1"/>
          <w:sz w:val="27"/>
          <w:szCs w:val="27"/>
        </w:rPr>
        <w:t>体系。坚持把社会效益放在首位、社会效益和经济效益相统一，深化文化体制改革，</w:t>
      </w:r>
      <w:proofErr w:type="gramStart"/>
      <w:r w:rsidRPr="00AC4D2B">
        <w:rPr>
          <w:rFonts w:ascii="微软雅黑" w:eastAsia="微软雅黑" w:hAnsi="微软雅黑" w:hint="eastAsia"/>
          <w:color w:val="000000" w:themeColor="text1"/>
          <w:sz w:val="27"/>
          <w:szCs w:val="27"/>
        </w:rPr>
        <w:t>完善文创产业</w:t>
      </w:r>
      <w:proofErr w:type="gramEnd"/>
      <w:r w:rsidRPr="00AC4D2B">
        <w:rPr>
          <w:rFonts w:ascii="微软雅黑" w:eastAsia="微软雅黑" w:hAnsi="微软雅黑" w:hint="eastAsia"/>
          <w:color w:val="000000" w:themeColor="text1"/>
          <w:sz w:val="27"/>
          <w:szCs w:val="27"/>
        </w:rPr>
        <w:t>规划和政策，促进形成文</w:t>
      </w:r>
      <w:proofErr w:type="gramStart"/>
      <w:r w:rsidRPr="00AC4D2B">
        <w:rPr>
          <w:rFonts w:ascii="微软雅黑" w:eastAsia="微软雅黑" w:hAnsi="微软雅黑" w:hint="eastAsia"/>
          <w:color w:val="000000" w:themeColor="text1"/>
          <w:sz w:val="27"/>
          <w:szCs w:val="27"/>
        </w:rPr>
        <w:t>创产业</w:t>
      </w:r>
      <w:proofErr w:type="gramEnd"/>
      <w:r w:rsidRPr="00AC4D2B">
        <w:rPr>
          <w:rFonts w:ascii="微软雅黑" w:eastAsia="微软雅黑" w:hAnsi="微软雅黑" w:hint="eastAsia"/>
          <w:color w:val="000000" w:themeColor="text1"/>
          <w:sz w:val="27"/>
          <w:szCs w:val="27"/>
        </w:rPr>
        <w:t>发展新格局。深入落实“文创50条”，实施“文化+”战略，以数字文化产业为引领，加快发展新型文化业态，全面深</w:t>
      </w:r>
      <w:r w:rsidRPr="00AC4D2B">
        <w:rPr>
          <w:rFonts w:ascii="微软雅黑" w:eastAsia="微软雅黑" w:hAnsi="微软雅黑" w:hint="eastAsia"/>
          <w:color w:val="000000" w:themeColor="text1"/>
          <w:sz w:val="27"/>
          <w:szCs w:val="27"/>
        </w:rPr>
        <w:lastRenderedPageBreak/>
        <w:t>化文化与旅游、科技、金融、贸易、教育、体育等融合发展。扩大文化领域开放与合作，增强文化要素资源集聚配置功能，加快建设全球影视创制中心、国际重要艺术品交易中心、亚洲演艺之都、</w:t>
      </w:r>
      <w:proofErr w:type="gramStart"/>
      <w:r w:rsidRPr="00AC4D2B">
        <w:rPr>
          <w:rFonts w:ascii="微软雅黑" w:eastAsia="微软雅黑" w:hAnsi="微软雅黑" w:hint="eastAsia"/>
          <w:color w:val="000000" w:themeColor="text1"/>
          <w:sz w:val="27"/>
          <w:szCs w:val="27"/>
        </w:rPr>
        <w:t>全球电竞之</w:t>
      </w:r>
      <w:proofErr w:type="gramEnd"/>
      <w:r w:rsidRPr="00AC4D2B">
        <w:rPr>
          <w:rFonts w:ascii="微软雅黑" w:eastAsia="微软雅黑" w:hAnsi="微软雅黑" w:hint="eastAsia"/>
          <w:color w:val="000000" w:themeColor="text1"/>
          <w:sz w:val="27"/>
          <w:szCs w:val="27"/>
        </w:rPr>
        <w:t>都、网络文化产业高地、创意设计产业高地，打造世界著名旅游城市、全球著名体育城市，办好高水平国际性节展赛事，鼓励海内外优秀文化产品在上海首发、首演、首映、首展，促进体育产业高质量发展。鼓励多种所有制文创企业共同发展，培育一批有竞争力的创新型文创领军企业和“小巨人”企业，营造充满活力的产业创新发展生态。</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Style w:val="a6"/>
          <w:rFonts w:ascii="微软雅黑" w:eastAsia="微软雅黑" w:hAnsi="微软雅黑" w:hint="eastAsia"/>
          <w:color w:val="000000" w:themeColor="text1"/>
          <w:sz w:val="27"/>
          <w:szCs w:val="27"/>
        </w:rPr>
        <w:t>七、持续改善生态环境质量，加快建设生态宜居城市</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坚持绿水青山就是金山银山理念，牢固树立生态优先、绿色发展导向，深入打好污染防治攻坚战，全面提升城市生态环境品质，建设人与自然和谐共生的美丽家园，使绿色成为城市发展最动人的底色、最温暖的亮色。</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（二十二）以更大决心推动绿色低碳发展。大力推动钢铁、石化等重点行业智能化、绿色化升级，加快桃浦、南大、吴淞、高桥、吴</w:t>
      </w:r>
      <w:proofErr w:type="gramStart"/>
      <w:r w:rsidRPr="00AC4D2B">
        <w:rPr>
          <w:rFonts w:ascii="微软雅黑" w:eastAsia="微软雅黑" w:hAnsi="微软雅黑" w:hint="eastAsia"/>
          <w:color w:val="000000" w:themeColor="text1"/>
          <w:sz w:val="27"/>
          <w:szCs w:val="27"/>
        </w:rPr>
        <w:t>泾</w:t>
      </w:r>
      <w:proofErr w:type="gramEnd"/>
      <w:r w:rsidRPr="00AC4D2B">
        <w:rPr>
          <w:rFonts w:ascii="微软雅黑" w:eastAsia="微软雅黑" w:hAnsi="微软雅黑" w:hint="eastAsia"/>
          <w:color w:val="000000" w:themeColor="text1"/>
          <w:sz w:val="27"/>
          <w:szCs w:val="27"/>
        </w:rPr>
        <w:t>、金山滨海等重点区域转型发展，积极探索内涵式、集约型、绿色化高质量土地利用模式。优先将节能环保产业做大做强，持续推进能源结构优化，推动重点行业和重点领域绿色化改造，加快培育符合绿色发展要求的新增长点，延展绿色经济产业链。在公共领域全面推广新能源汽车，推进充电桩、换电站、加氢站建设，倡导低碳绿色出行，加快构建与超大城市相适应的绿色交通体系。</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lastRenderedPageBreak/>
        <w:t>（二十三）持续加大生态环境整治力度。以协同推进空气质量全面达标和</w:t>
      </w:r>
      <w:proofErr w:type="gramStart"/>
      <w:r w:rsidRPr="00AC4D2B">
        <w:rPr>
          <w:rFonts w:ascii="微软雅黑" w:eastAsia="微软雅黑" w:hAnsi="微软雅黑" w:hint="eastAsia"/>
          <w:color w:val="000000" w:themeColor="text1"/>
          <w:sz w:val="27"/>
          <w:szCs w:val="27"/>
        </w:rPr>
        <w:t>碳排放</w:t>
      </w:r>
      <w:proofErr w:type="gramEnd"/>
      <w:r w:rsidRPr="00AC4D2B">
        <w:rPr>
          <w:rFonts w:ascii="微软雅黑" w:eastAsia="微软雅黑" w:hAnsi="微软雅黑" w:hint="eastAsia"/>
          <w:color w:val="000000" w:themeColor="text1"/>
          <w:sz w:val="27"/>
          <w:szCs w:val="27"/>
        </w:rPr>
        <w:t>达峰为核心，以能源、产业、交通领域为重点，深化推进PM2.5与臭氧协同控制，深入实施移动源综合治理等重大工程，加大对挥发性有机物等非传统污染物防控力度，推进重点领域节能减碳。系统推进水生态治理与修复，加快补齐污水污泥收集和处理处置、初期雨水调蓄等短板，启动生态清洁小流域建设，加大水源地建设保护力度，加强海洋生态修复与保护。落实农田土壤分类管理体系，加强建设用地的土壤风险管控。以减量化、资源化、无害化为目标，推进垃圾分类提质增效，强化各类固体废弃物的协同安全处置和循环利用。</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二十四）加快推进生态惠民工程。精心规划建设“一江一河”沿岸公共空间和设施，实现岸线贯通与功能提升同步推进，把更多“工业锈带”变成“生活秀带”“发展绣带”。实施千座公园计划，大力推进“口袋公园”建设，持续完善城乡公园布局，让更多市民出门见绿。精心办好第十届中国花卉博览会。加强长江口、杭州湾北岸、黄浦江上游等重要湿地以及近岸海域保护和修复，加强生物多样性保护，提升生态系统质量和服务功能。</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二十五）建立健全环境治理现代化体制机制。推进绿色法规、政策和标准体系建设，健全以排污许可证为核心的固定污染源管理制度，提升生态环境系统监测监控和智慧管理能力，持续提升生态环境司法保护水平，实现各类环境问题及时发现、妥善处置、有效修复。完善多元化生态环保投入机制和生态补偿机制，探索建立长三角区域排污权市场，鼓励绿色基金、绿色信贷、绿色债券、绿色保险等金融政策创新，推动</w:t>
      </w:r>
      <w:r w:rsidRPr="00AC4D2B">
        <w:rPr>
          <w:rFonts w:ascii="微软雅黑" w:eastAsia="微软雅黑" w:hAnsi="微软雅黑" w:hint="eastAsia"/>
          <w:color w:val="000000" w:themeColor="text1"/>
          <w:sz w:val="27"/>
          <w:szCs w:val="27"/>
        </w:rPr>
        <w:lastRenderedPageBreak/>
        <w:t>形成全社会共同参与的生态环境治理新格局。坚决贯彻长江经济带“共抓大保护、不搞大开发”方针，深化完善全方位的长三角区域生态环境保护协作机制，加强流域污染联防联控。</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Style w:val="a6"/>
          <w:rFonts w:ascii="微软雅黑" w:eastAsia="微软雅黑" w:hAnsi="微软雅黑" w:hint="eastAsia"/>
          <w:color w:val="000000" w:themeColor="text1"/>
          <w:sz w:val="27"/>
          <w:szCs w:val="27"/>
        </w:rPr>
        <w:t>八、努力创造高品质生活，更好满足人民对美好生活的向往</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始终把人民对美好生活的向往作为奋斗目标，尽力而为、量力而行，</w:t>
      </w:r>
      <w:proofErr w:type="gramStart"/>
      <w:r w:rsidRPr="00AC4D2B">
        <w:rPr>
          <w:rFonts w:ascii="微软雅黑" w:eastAsia="微软雅黑" w:hAnsi="微软雅黑" w:hint="eastAsia"/>
          <w:color w:val="000000" w:themeColor="text1"/>
          <w:sz w:val="27"/>
          <w:szCs w:val="27"/>
        </w:rPr>
        <w:t>统筹抓好</w:t>
      </w:r>
      <w:proofErr w:type="gramEnd"/>
      <w:r w:rsidRPr="00AC4D2B">
        <w:rPr>
          <w:rFonts w:ascii="微软雅黑" w:eastAsia="微软雅黑" w:hAnsi="微软雅黑" w:hint="eastAsia"/>
          <w:color w:val="000000" w:themeColor="text1"/>
          <w:sz w:val="27"/>
          <w:szCs w:val="27"/>
        </w:rPr>
        <w:t>底线民生、基本民生、质量民生，有效扩大多领域、多层次公共服务供给，扎实推动共同富裕，促进人的全面发展和社会全面进步，让人民生活更有品质、更有尊严、更加幸福。</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二十六）提高人民收入水平。推进体现效率、促进公平的收入分配体系建设。坚持按劳分配为主体、多种分配方式并存，提高劳动报酬在初次分配中的比重，促进工资合理增长。健全各类生产要素由市场决定报酬的机制，完善股权激励和科技成果转化等分配政策,在经济增长的同时实现居民收入同步增长，在劳动生产率提高的同时实现劳动报酬同步提高。多渠道增加城乡居民财产性收入。健全以税收、社会保障、转移支付等为主要手段的再分配调节机制，增加低收入群体收入，扩大中等收入群体，调节过高收入，取缔非法收入，发展慈善事业，推动收入分配更合理更有序，让人民群众在共建共享中有更多获得感。</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二十七）实现更高质量的充分就业。坚持实施就业优先战略，建立促进创业带动就业、培育壮大新业态灵活就业机制，提高就业供给质量。完善重点群体就业支持体系，多渠道帮助和引导高校毕业生、退役军人、农民工、返乡人员实现就业创业，帮扶残疾人、</w:t>
      </w:r>
      <w:proofErr w:type="gramStart"/>
      <w:r w:rsidRPr="00AC4D2B">
        <w:rPr>
          <w:rFonts w:ascii="微软雅黑" w:eastAsia="微软雅黑" w:hAnsi="微软雅黑" w:hint="eastAsia"/>
          <w:color w:val="000000" w:themeColor="text1"/>
          <w:sz w:val="27"/>
          <w:szCs w:val="27"/>
        </w:rPr>
        <w:t>零就业</w:t>
      </w:r>
      <w:proofErr w:type="gramEnd"/>
      <w:r w:rsidRPr="00AC4D2B">
        <w:rPr>
          <w:rFonts w:ascii="微软雅黑" w:eastAsia="微软雅黑" w:hAnsi="微软雅黑" w:hint="eastAsia"/>
          <w:color w:val="000000" w:themeColor="text1"/>
          <w:sz w:val="27"/>
          <w:szCs w:val="27"/>
        </w:rPr>
        <w:t>家庭成员就业，积极防范、有效应对大规模裁员和失业的风险隐患。健全终身职</w:t>
      </w:r>
      <w:r w:rsidRPr="00AC4D2B">
        <w:rPr>
          <w:rFonts w:ascii="微软雅黑" w:eastAsia="微软雅黑" w:hAnsi="微软雅黑" w:hint="eastAsia"/>
          <w:color w:val="000000" w:themeColor="text1"/>
          <w:sz w:val="27"/>
          <w:szCs w:val="27"/>
        </w:rPr>
        <w:lastRenderedPageBreak/>
        <w:t>业技能培训体系，推进企业职工职业技能培训、新型学徒制和新技能培训，促进劳动者提升素质、体面劳动、全面发展。完善劳动关系协调机制,处理好促进企业发展和维护职工权益的关系，促进劳动关系和谐稳定。高水平办好第46届世界技能大赛。</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二十八）全面提高教育质量。坚持教育优先发展、优质发展，深化教育综合改革国家试点，大力推进科教结合、产教融合、体教融合、文教结合，完善基于学龄人口动态发展趋势的各级教育资源布局，进一步优化教育资源结构，办好人民满意的教育，支撑引领城市能级和核心竞争力提升，服务促进市民终身学习和全面发展。落实立德树人、铸魂育人根本任务，加强师德师风建设，深化学科德育、</w:t>
      </w:r>
      <w:proofErr w:type="gramStart"/>
      <w:r w:rsidRPr="00AC4D2B">
        <w:rPr>
          <w:rFonts w:ascii="微软雅黑" w:eastAsia="微软雅黑" w:hAnsi="微软雅黑" w:hint="eastAsia"/>
          <w:color w:val="000000" w:themeColor="text1"/>
          <w:sz w:val="27"/>
          <w:szCs w:val="27"/>
        </w:rPr>
        <w:t>课程思政改革</w:t>
      </w:r>
      <w:proofErr w:type="gramEnd"/>
      <w:r w:rsidRPr="00AC4D2B">
        <w:rPr>
          <w:rFonts w:ascii="微软雅黑" w:eastAsia="微软雅黑" w:hAnsi="微软雅黑" w:hint="eastAsia"/>
          <w:color w:val="000000" w:themeColor="text1"/>
          <w:sz w:val="27"/>
          <w:szCs w:val="27"/>
        </w:rPr>
        <w:t>，促进学生德智体美劳融合发展，形成大中小</w:t>
      </w:r>
      <w:proofErr w:type="gramStart"/>
      <w:r w:rsidRPr="00AC4D2B">
        <w:rPr>
          <w:rFonts w:ascii="微软雅黑" w:eastAsia="微软雅黑" w:hAnsi="微软雅黑" w:hint="eastAsia"/>
          <w:color w:val="000000" w:themeColor="text1"/>
          <w:sz w:val="27"/>
          <w:szCs w:val="27"/>
        </w:rPr>
        <w:t>幼</w:t>
      </w:r>
      <w:proofErr w:type="gramEnd"/>
      <w:r w:rsidRPr="00AC4D2B">
        <w:rPr>
          <w:rFonts w:ascii="微软雅黑" w:eastAsia="微软雅黑" w:hAnsi="微软雅黑" w:hint="eastAsia"/>
          <w:color w:val="000000" w:themeColor="text1"/>
          <w:sz w:val="27"/>
          <w:szCs w:val="27"/>
        </w:rPr>
        <w:t>一体化“三全育人”新格局，更好培养学生爱国情怀、社会责任感、创新精神、实践能力。坚持教育公益性原则，促进教育公平，提升基本公共教育服务质量，加强科学育儿指导和幼儿快乐启蒙教育，建设托幼一体化体系，促进义务教育优质均衡，深化普通高中育人方式改革，提供适合特殊学生发展的个性化教育，办好家门口的每一所学校。深化高等教育内涵发展，优化创新人才培养模式，分类建设一流大学和一流学科，加强地方高水平大学与高峰高原学科建设，实施“强基计划”，开辟拔尖创新人才培养“绿色通道”，构建教育与产业统筹融合发展格局，充分发挥高等学校和职业院校人力资源开发主力军作用。深化教育评价改革，建立适应教育行业特点的教师人事薪酬激励机制，深化考试招生制度改革。扩大教育领域对外开放，</w:t>
      </w:r>
      <w:r w:rsidRPr="00AC4D2B">
        <w:rPr>
          <w:rFonts w:ascii="微软雅黑" w:eastAsia="微软雅黑" w:hAnsi="微软雅黑" w:hint="eastAsia"/>
          <w:color w:val="000000" w:themeColor="text1"/>
          <w:sz w:val="27"/>
          <w:szCs w:val="27"/>
        </w:rPr>
        <w:lastRenderedPageBreak/>
        <w:t>支持和规范民办教育发展，加强培训市场综合治理，打造“互联网+教育”生态，建设学习型社会。</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二十九）构筑更加公平可靠的多层次社会保障体系。健全覆盖全民、统筹城乡、公平统一、可持续的多层次社会保障体系。保持最低工资、最低生活保障等适度增长，健全基本养老、基本医疗保险筹资和待遇调整机制，统筹完善社会救助、社会福利、慈善公益、优抚安置等制度，加快落实社保转移接续制度，巩固扩大异地就医结算范围，加大残疾人帮扶力度。完善长期护理保险和生育保险制度，推动社会保险基金规范运营、保值增值、可持续发展，支持发展商业养老、商业健康保险。健全灵活就业人员社保制度。健全退役军人工作体系和保障制度。完善妇女儿童权益保护机制。坚持房子是用来住的、不是用来炒的定位，建立健全房地产市场平稳健康发展长效机制，优化“四位一体”住房保障体系，完善租赁住房政策，增加租赁住房供应。坚持能快则快、攻坚突破，加快推进旧区改造、城中村改造，持续推进住宅小区综合治理，支持推动物业管理规范有序。</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三十）构建更高水平的医疗卫生健康服务体系。坚持人民至上、生命至上，树立大卫生、大健康观念，深化医疗卫生体制改革，健全基本医疗卫生制度，推进健康上海建设，全方位全周期保障人民健康。坚持预防为主，推动从以治病为中心向以人民健康为中心转变，倡导健康文明生活方式，深入开展全民健身行动和爱国卫生运动，加强社会心理服务体系建设，完善</w:t>
      </w:r>
      <w:proofErr w:type="gramStart"/>
      <w:r w:rsidRPr="00AC4D2B">
        <w:rPr>
          <w:rFonts w:ascii="微软雅黑" w:eastAsia="微软雅黑" w:hAnsi="微软雅黑" w:hint="eastAsia"/>
          <w:color w:val="000000" w:themeColor="text1"/>
          <w:sz w:val="27"/>
          <w:szCs w:val="27"/>
        </w:rPr>
        <w:t>医</w:t>
      </w:r>
      <w:proofErr w:type="gramEnd"/>
      <w:r w:rsidRPr="00AC4D2B">
        <w:rPr>
          <w:rFonts w:ascii="微软雅黑" w:eastAsia="微软雅黑" w:hAnsi="微软雅黑" w:hint="eastAsia"/>
          <w:color w:val="000000" w:themeColor="text1"/>
          <w:sz w:val="27"/>
          <w:szCs w:val="27"/>
        </w:rPr>
        <w:t>防融合、平战结合的疾病预防控制体系，提高突发公共卫生事件应急处置能力，建成全球公共卫生体系最健全的城市之</w:t>
      </w:r>
      <w:r w:rsidRPr="00AC4D2B">
        <w:rPr>
          <w:rFonts w:ascii="微软雅黑" w:eastAsia="微软雅黑" w:hAnsi="微软雅黑" w:hint="eastAsia"/>
          <w:color w:val="000000" w:themeColor="text1"/>
          <w:sz w:val="27"/>
          <w:szCs w:val="27"/>
        </w:rPr>
        <w:lastRenderedPageBreak/>
        <w:t>一。深化</w:t>
      </w:r>
      <w:proofErr w:type="gramStart"/>
      <w:r w:rsidRPr="00AC4D2B">
        <w:rPr>
          <w:rFonts w:ascii="微软雅黑" w:eastAsia="微软雅黑" w:hAnsi="微软雅黑" w:hint="eastAsia"/>
          <w:color w:val="000000" w:themeColor="text1"/>
          <w:sz w:val="27"/>
          <w:szCs w:val="27"/>
        </w:rPr>
        <w:t>医</w:t>
      </w:r>
      <w:proofErr w:type="gramEnd"/>
      <w:r w:rsidRPr="00AC4D2B">
        <w:rPr>
          <w:rFonts w:ascii="微软雅黑" w:eastAsia="微软雅黑" w:hAnsi="微软雅黑" w:hint="eastAsia"/>
          <w:color w:val="000000" w:themeColor="text1"/>
          <w:sz w:val="27"/>
          <w:szCs w:val="27"/>
        </w:rPr>
        <w:t>保支付方式改革，完善医药服务价格形成机制，推进</w:t>
      </w:r>
      <w:proofErr w:type="gramStart"/>
      <w:r w:rsidRPr="00AC4D2B">
        <w:rPr>
          <w:rFonts w:ascii="微软雅黑" w:eastAsia="微软雅黑" w:hAnsi="微软雅黑" w:hint="eastAsia"/>
          <w:color w:val="000000" w:themeColor="text1"/>
          <w:sz w:val="27"/>
          <w:szCs w:val="27"/>
        </w:rPr>
        <w:t>医</w:t>
      </w:r>
      <w:proofErr w:type="gramEnd"/>
      <w:r w:rsidRPr="00AC4D2B">
        <w:rPr>
          <w:rFonts w:ascii="微软雅黑" w:eastAsia="微软雅黑" w:hAnsi="微软雅黑" w:hint="eastAsia"/>
          <w:color w:val="000000" w:themeColor="text1"/>
          <w:sz w:val="27"/>
          <w:szCs w:val="27"/>
        </w:rPr>
        <w:t>保、医疗、医药联动改革和系统集成，推进药品和耗材集中采购使用改革。坚持基本医疗卫生</w:t>
      </w:r>
      <w:proofErr w:type="gramStart"/>
      <w:r w:rsidRPr="00AC4D2B">
        <w:rPr>
          <w:rFonts w:ascii="微软雅黑" w:eastAsia="微软雅黑" w:hAnsi="微软雅黑" w:hint="eastAsia"/>
          <w:color w:val="000000" w:themeColor="text1"/>
          <w:sz w:val="27"/>
          <w:szCs w:val="27"/>
        </w:rPr>
        <w:t>事业公益</w:t>
      </w:r>
      <w:proofErr w:type="gramEnd"/>
      <w:r w:rsidRPr="00AC4D2B">
        <w:rPr>
          <w:rFonts w:ascii="微软雅黑" w:eastAsia="微软雅黑" w:hAnsi="微软雅黑" w:hint="eastAsia"/>
          <w:color w:val="000000" w:themeColor="text1"/>
          <w:sz w:val="27"/>
          <w:szCs w:val="27"/>
        </w:rPr>
        <w:t>属性，深化推进公立医院改革和管理创新，完善整合型医疗卫生服务体系，加快优质医疗资源扩容和区域均衡布局，建设高水平、研究型市级医疗机构，做实做强区域性医疗中心，加强整合卫生健康服务体系，落实分级诊疗制度，更好发挥社区卫生服务中心和家庭医生“健康守门人”功能，深化紧密型医疗联合体建设。坚持中西医并重和优势互补，打造中医药发展高地，打响“海派中医”品牌。大力发展医学科技，加强医疗数据共享和疑难重症联合攻关，打造高水平临床医学中心，培育发展大健康产业，拓展国际医疗旅游服务。构建智慧</w:t>
      </w:r>
      <w:proofErr w:type="gramStart"/>
      <w:r w:rsidRPr="00AC4D2B">
        <w:rPr>
          <w:rFonts w:ascii="微软雅黑" w:eastAsia="微软雅黑" w:hAnsi="微软雅黑" w:hint="eastAsia"/>
          <w:color w:val="000000" w:themeColor="text1"/>
          <w:sz w:val="27"/>
          <w:szCs w:val="27"/>
        </w:rPr>
        <w:t>化健康</w:t>
      </w:r>
      <w:proofErr w:type="gramEnd"/>
      <w:r w:rsidRPr="00AC4D2B">
        <w:rPr>
          <w:rFonts w:ascii="微软雅黑" w:eastAsia="微软雅黑" w:hAnsi="微软雅黑" w:hint="eastAsia"/>
          <w:color w:val="000000" w:themeColor="text1"/>
          <w:sz w:val="27"/>
          <w:szCs w:val="27"/>
        </w:rPr>
        <w:t>服务体系，提升互联网医院、远程医疗服务能力。</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（三十一）提供更加充分的养老服务供给。更加主动应对人口老龄化挑战，建立健全老龄人力资源开发机制，完善居家社区机构相协调、</w:t>
      </w:r>
      <w:proofErr w:type="gramStart"/>
      <w:r w:rsidRPr="00AC4D2B">
        <w:rPr>
          <w:rFonts w:ascii="微软雅黑" w:eastAsia="微软雅黑" w:hAnsi="微软雅黑" w:hint="eastAsia"/>
          <w:color w:val="000000" w:themeColor="text1"/>
          <w:sz w:val="27"/>
          <w:szCs w:val="27"/>
        </w:rPr>
        <w:t>医养康养</w:t>
      </w:r>
      <w:proofErr w:type="gramEnd"/>
      <w:r w:rsidRPr="00AC4D2B">
        <w:rPr>
          <w:rFonts w:ascii="微软雅黑" w:eastAsia="微软雅黑" w:hAnsi="微软雅黑" w:hint="eastAsia"/>
          <w:color w:val="000000" w:themeColor="text1"/>
          <w:sz w:val="27"/>
          <w:szCs w:val="27"/>
        </w:rPr>
        <w:t>相结合的养老服务体系，持续提升老年人生活品质和生命质量。做</w:t>
      </w:r>
      <w:proofErr w:type="gramStart"/>
      <w:r w:rsidRPr="00AC4D2B">
        <w:rPr>
          <w:rFonts w:ascii="微软雅黑" w:eastAsia="微软雅黑" w:hAnsi="微软雅黑" w:hint="eastAsia"/>
          <w:color w:val="000000" w:themeColor="text1"/>
          <w:sz w:val="27"/>
          <w:szCs w:val="27"/>
        </w:rPr>
        <w:t>强中心</w:t>
      </w:r>
      <w:proofErr w:type="gramEnd"/>
      <w:r w:rsidRPr="00AC4D2B">
        <w:rPr>
          <w:rFonts w:ascii="微软雅黑" w:eastAsia="微软雅黑" w:hAnsi="微软雅黑" w:hint="eastAsia"/>
          <w:color w:val="000000" w:themeColor="text1"/>
          <w:sz w:val="27"/>
          <w:szCs w:val="27"/>
        </w:rPr>
        <w:t>城区“嵌入式”和乡村地区“互助式”养老服务品牌，围绕增量、增能、增效，优化设施布局，推进</w:t>
      </w:r>
      <w:proofErr w:type="gramStart"/>
      <w:r w:rsidRPr="00AC4D2B">
        <w:rPr>
          <w:rFonts w:ascii="微软雅黑" w:eastAsia="微软雅黑" w:hAnsi="微软雅黑" w:hint="eastAsia"/>
          <w:color w:val="000000" w:themeColor="text1"/>
          <w:sz w:val="27"/>
          <w:szCs w:val="27"/>
        </w:rPr>
        <w:t>适</w:t>
      </w:r>
      <w:proofErr w:type="gramEnd"/>
      <w:r w:rsidRPr="00AC4D2B">
        <w:rPr>
          <w:rFonts w:ascii="微软雅黑" w:eastAsia="微软雅黑" w:hAnsi="微软雅黑" w:hint="eastAsia"/>
          <w:color w:val="000000" w:themeColor="text1"/>
          <w:sz w:val="27"/>
          <w:szCs w:val="27"/>
        </w:rPr>
        <w:t>老化改造，加强资源配置，织密织好养老服务网，着力解决好失能失</w:t>
      </w:r>
      <w:proofErr w:type="gramStart"/>
      <w:r w:rsidRPr="00AC4D2B">
        <w:rPr>
          <w:rFonts w:ascii="微软雅黑" w:eastAsia="微软雅黑" w:hAnsi="微软雅黑" w:hint="eastAsia"/>
          <w:color w:val="000000" w:themeColor="text1"/>
          <w:sz w:val="27"/>
          <w:szCs w:val="27"/>
        </w:rPr>
        <w:t>智老人</w:t>
      </w:r>
      <w:proofErr w:type="gramEnd"/>
      <w:r w:rsidRPr="00AC4D2B">
        <w:rPr>
          <w:rFonts w:ascii="微软雅黑" w:eastAsia="微软雅黑" w:hAnsi="微软雅黑" w:hint="eastAsia"/>
          <w:color w:val="000000" w:themeColor="text1"/>
          <w:sz w:val="27"/>
          <w:szCs w:val="27"/>
        </w:rPr>
        <w:t>护理难题，让家门口的养老服务触手可及。创新养老服务供给方式，大力推广养老顾问制度，积极推进智慧养老，发展异地养老，深化长三角养老服务合作。做好养老服务立法，加强养老服务监管，完善联合监管、质量综合评价和社会信用体系。大力发展养老服务产业，构建多层次多元化的养老服务供给体系，更好满足差异化、个性化养老需求。</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Style w:val="a6"/>
          <w:rFonts w:ascii="微软雅黑" w:eastAsia="微软雅黑" w:hAnsi="微软雅黑" w:hint="eastAsia"/>
          <w:color w:val="000000" w:themeColor="text1"/>
          <w:sz w:val="27"/>
          <w:szCs w:val="27"/>
        </w:rPr>
        <w:lastRenderedPageBreak/>
        <w:t>九、着力加强全周期管理，全面提升超大城市治理现代化水平</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始终把牢人民城市的生命体征，坚持以人为本、安全为先、管建并重、精细智能，以“一网通办”“一网统管”为牵引，以基层社会治理为支撑，以市</w:t>
      </w:r>
      <w:proofErr w:type="gramStart"/>
      <w:r w:rsidRPr="00AC4D2B">
        <w:rPr>
          <w:rFonts w:ascii="微软雅黑" w:eastAsia="微软雅黑" w:hAnsi="微软雅黑" w:hint="eastAsia"/>
          <w:color w:val="000000" w:themeColor="text1"/>
          <w:sz w:val="27"/>
          <w:szCs w:val="27"/>
        </w:rPr>
        <w:t>域社会</w:t>
      </w:r>
      <w:proofErr w:type="gramEnd"/>
      <w:r w:rsidRPr="00AC4D2B">
        <w:rPr>
          <w:rFonts w:ascii="微软雅黑" w:eastAsia="微软雅黑" w:hAnsi="微软雅黑" w:hint="eastAsia"/>
          <w:color w:val="000000" w:themeColor="text1"/>
          <w:sz w:val="27"/>
          <w:szCs w:val="27"/>
        </w:rPr>
        <w:t>治理现代化试点为抓手，提升全覆盖、全过程、全天候城市治理能力，全面提高科学化、精细化、智能化水平，打造具有国际影响力的超大城市治理标杆。</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三十二）以“一网通办”“一网统管”两张网建设全面提升服务管理质效。以“两张网”建设为“牛鼻子”，充分运用现代科技手段，以智能化、数字化为突破口，推动城市治理模式创新、治理方式重塑、治理体系重构。着眼于“高效办成一件事”，持续推进“一网通办”建设，完善全方位政务服务体系，实现与市场主体和群众生产生活密切相关的服务事项全部接入，提高在线办理率、</w:t>
      </w:r>
      <w:proofErr w:type="gramStart"/>
      <w:r w:rsidRPr="00AC4D2B">
        <w:rPr>
          <w:rFonts w:ascii="微软雅黑" w:eastAsia="微软雅黑" w:hAnsi="微软雅黑" w:hint="eastAsia"/>
          <w:color w:val="000000" w:themeColor="text1"/>
          <w:sz w:val="27"/>
          <w:szCs w:val="27"/>
        </w:rPr>
        <w:t>全程网办</w:t>
      </w:r>
      <w:proofErr w:type="gramEnd"/>
      <w:r w:rsidRPr="00AC4D2B">
        <w:rPr>
          <w:rFonts w:ascii="微软雅黑" w:eastAsia="微软雅黑" w:hAnsi="微软雅黑" w:hint="eastAsia"/>
          <w:color w:val="000000" w:themeColor="text1"/>
          <w:sz w:val="27"/>
          <w:szCs w:val="27"/>
        </w:rPr>
        <w:t>率，成为政务服务最优、营商环境最好的“网购型”服务城市。着眼于“高效处置一件事”，加强“云、数、网、端、安”基础设施建设，强化系统整合和数据汇集治理，全面建成市、区、街镇三级城运中心，形成“</w:t>
      </w:r>
      <w:proofErr w:type="gramStart"/>
      <w:r w:rsidRPr="00AC4D2B">
        <w:rPr>
          <w:rFonts w:ascii="微软雅黑" w:eastAsia="微软雅黑" w:hAnsi="微软雅黑" w:hint="eastAsia"/>
          <w:color w:val="000000" w:themeColor="text1"/>
          <w:sz w:val="27"/>
          <w:szCs w:val="27"/>
        </w:rPr>
        <w:t>一</w:t>
      </w:r>
      <w:proofErr w:type="gramEnd"/>
      <w:r w:rsidRPr="00AC4D2B">
        <w:rPr>
          <w:rFonts w:ascii="微软雅黑" w:eastAsia="微软雅黑" w:hAnsi="微软雅黑" w:hint="eastAsia"/>
          <w:color w:val="000000" w:themeColor="text1"/>
          <w:sz w:val="27"/>
          <w:szCs w:val="27"/>
        </w:rPr>
        <w:t>门户、多系统”的应用场景开发格局，持续提升态势全面感知、趋势智能预判、资源统筹调度、行动人机协同能力，实现“</w:t>
      </w:r>
      <w:proofErr w:type="gramStart"/>
      <w:r w:rsidRPr="00AC4D2B">
        <w:rPr>
          <w:rFonts w:ascii="微软雅黑" w:eastAsia="微软雅黑" w:hAnsi="微软雅黑" w:hint="eastAsia"/>
          <w:color w:val="000000" w:themeColor="text1"/>
          <w:sz w:val="27"/>
          <w:szCs w:val="27"/>
        </w:rPr>
        <w:t>一屏观</w:t>
      </w:r>
      <w:proofErr w:type="gramEnd"/>
      <w:r w:rsidRPr="00AC4D2B">
        <w:rPr>
          <w:rFonts w:ascii="微软雅黑" w:eastAsia="微软雅黑" w:hAnsi="微软雅黑" w:hint="eastAsia"/>
          <w:color w:val="000000" w:themeColor="text1"/>
          <w:sz w:val="27"/>
          <w:szCs w:val="27"/>
        </w:rPr>
        <w:t>天下、一网管全城”，使“一网统管”成为上海城市治理的关键支撑和重要标志。</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三十三）以绣花般功夫推进城市管理精细化。坚持高标准引领,实现规划建设管理一体化贯通，在细微处下功夫、见成效,把服务管理的触角延伸到城市的每一个角落。做好城市设计，持续开展架空线入地和合杆整治等工程，把“城市家具”打造得更加安全整洁、便利舒适。坚</w:t>
      </w:r>
      <w:r w:rsidRPr="00AC4D2B">
        <w:rPr>
          <w:rFonts w:ascii="微软雅黑" w:eastAsia="微软雅黑" w:hAnsi="微软雅黑" w:hint="eastAsia"/>
          <w:color w:val="000000" w:themeColor="text1"/>
          <w:sz w:val="27"/>
          <w:szCs w:val="27"/>
        </w:rPr>
        <w:lastRenderedPageBreak/>
        <w:t>持综合施策，加强系统治理、依法治理、综合治理、源头治理，努力使违法建筑、中小河道污染、高空坠物等难题顽症得到根本治理。持续推进生活垃圾分类、住宅加装电梯、解决停车难等民心工程。加强运行维护管理，</w:t>
      </w:r>
      <w:proofErr w:type="gramStart"/>
      <w:r w:rsidRPr="00AC4D2B">
        <w:rPr>
          <w:rFonts w:ascii="微软雅黑" w:eastAsia="微软雅黑" w:hAnsi="微软雅黑" w:hint="eastAsia"/>
          <w:color w:val="000000" w:themeColor="text1"/>
          <w:sz w:val="27"/>
          <w:szCs w:val="27"/>
        </w:rPr>
        <w:t>持续抓好</w:t>
      </w:r>
      <w:proofErr w:type="gramEnd"/>
      <w:r w:rsidRPr="00AC4D2B">
        <w:rPr>
          <w:rFonts w:ascii="微软雅黑" w:eastAsia="微软雅黑" w:hAnsi="微软雅黑" w:hint="eastAsia"/>
          <w:color w:val="000000" w:themeColor="text1"/>
          <w:sz w:val="27"/>
          <w:szCs w:val="27"/>
        </w:rPr>
        <w:t>美丽街区、美丽家园、美丽乡村建设，打造一批宜居、宜业、宜乐、宜游的人民城市建设示范点，为世界超大城市治理提供上海样本。</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三十四）以社会治理创新持续激发基层活力。完善党委领导、政府负责、民主协商、社会协同、公众参与、法治保障、科技支撑的社会治理体系，打造人人有责、人人尽责、人人享有的社会治理共同体。强化党建引领，聚焦减负、增能、赋权，整合管理服务资源，统筹基层工作力量，不断推动重心向基层下移，更好地为群众提供精准化、精细化服务。发挥群团组织和社会组织在社会治理中的作用，畅通和规范市场主体、新社会阶层、社会工作者和志愿者等参与社会治理的渠道。夯实社区治理基础，完善“家门口”服务体系，依法全面实施健全下沉街镇、居村事项准入机制，切实为基层减负增能，打造专业化社区工作者队伍，充分发挥“社区云”等平台的支撑作用，推动传统社区治理向“互联网+”社区治理拓展。</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（三十五）以系统性防控守</w:t>
      </w:r>
      <w:proofErr w:type="gramStart"/>
      <w:r w:rsidRPr="00AC4D2B">
        <w:rPr>
          <w:rFonts w:ascii="微软雅黑" w:eastAsia="微软雅黑" w:hAnsi="微软雅黑" w:hint="eastAsia"/>
          <w:color w:val="000000" w:themeColor="text1"/>
          <w:sz w:val="27"/>
          <w:szCs w:val="27"/>
        </w:rPr>
        <w:t>牢城市</w:t>
      </w:r>
      <w:proofErr w:type="gramEnd"/>
      <w:r w:rsidRPr="00AC4D2B">
        <w:rPr>
          <w:rFonts w:ascii="微软雅黑" w:eastAsia="微软雅黑" w:hAnsi="微软雅黑" w:hint="eastAsia"/>
          <w:color w:val="000000" w:themeColor="text1"/>
          <w:sz w:val="27"/>
          <w:szCs w:val="27"/>
        </w:rPr>
        <w:t>安全底线。构筑城市安全预防体系，把安全风险化解在成灾之前、把安全隐患消除在萌芽之时，把城市安全的防线筑得更牢。统筹传统安全与非传统安全，把经济金融、网络、生物、食品药品等领域安全放在突出位置。健全和完善国家安全、公共安全、社会治安防控体系和科技支撑体系。全面落实城市安全运行主体</w:t>
      </w:r>
      <w:r w:rsidRPr="00AC4D2B">
        <w:rPr>
          <w:rFonts w:ascii="微软雅黑" w:eastAsia="微软雅黑" w:hAnsi="微软雅黑" w:hint="eastAsia"/>
          <w:color w:val="000000" w:themeColor="text1"/>
          <w:sz w:val="27"/>
          <w:szCs w:val="27"/>
        </w:rPr>
        <w:lastRenderedPageBreak/>
        <w:t>责任、领导责任、监管责任和属地责任，完善城市安全常态化管控和应急管理体系，提高风险防控和应急处置能力。强化安全韧性适应理念，在基础设施建设、应急物资储备及保障等方面保持弹性，提高城市应对灾害能力。正确处理新形势下人民内部矛盾，继续提升信访工作水平，确保社会和谐稳定。支持驻沪部队建设，强化全民国防教育，巩固军政军民团结。</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十、切实加强党的全面领导，团结全市人民为实现“十四五”规划和二〇三五年远景目标而奋斗</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发展是党执政兴国的第一要务，党的全面领导是抵御风险、保持经济社会发展平稳运行的根本保证。必须认真落实新时代党的建设总要求，传承红色基因，</w:t>
      </w:r>
      <w:proofErr w:type="gramStart"/>
      <w:r w:rsidRPr="00AC4D2B">
        <w:rPr>
          <w:rFonts w:ascii="微软雅黑" w:eastAsia="微软雅黑" w:hAnsi="微软雅黑" w:hint="eastAsia"/>
          <w:color w:val="000000" w:themeColor="text1"/>
          <w:sz w:val="27"/>
          <w:szCs w:val="27"/>
        </w:rPr>
        <w:t>践行</w:t>
      </w:r>
      <w:proofErr w:type="gramEnd"/>
      <w:r w:rsidRPr="00AC4D2B">
        <w:rPr>
          <w:rFonts w:ascii="微软雅黑" w:eastAsia="微软雅黑" w:hAnsi="微软雅黑" w:hint="eastAsia"/>
          <w:color w:val="000000" w:themeColor="text1"/>
          <w:sz w:val="27"/>
          <w:szCs w:val="27"/>
        </w:rPr>
        <w:t>初心使命，扎实推进党的建设，不断提高党的建设质量和水平，充分调动一切积极因素，广泛团结一切可以团结的力量，凝聚形成推动发展的强大合力。</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三十六）坚持和完善党领导经济社会发展体制机制。完善党集中统一领导经济社会发展的制度性安排，健全习近平总书记重要讲话、重要指示批示精神和中央重大决策部署贯彻落实、督促检查和问责机制，发挥党委（党组）在</w:t>
      </w:r>
      <w:proofErr w:type="gramStart"/>
      <w:r w:rsidRPr="00AC4D2B">
        <w:rPr>
          <w:rFonts w:ascii="微软雅黑" w:eastAsia="微软雅黑" w:hAnsi="微软雅黑" w:hint="eastAsia"/>
          <w:color w:val="000000" w:themeColor="text1"/>
          <w:sz w:val="27"/>
          <w:szCs w:val="27"/>
        </w:rPr>
        <w:t>同级各</w:t>
      </w:r>
      <w:proofErr w:type="gramEnd"/>
      <w:r w:rsidRPr="00AC4D2B">
        <w:rPr>
          <w:rFonts w:ascii="微软雅黑" w:eastAsia="微软雅黑" w:hAnsi="微软雅黑" w:hint="eastAsia"/>
          <w:color w:val="000000" w:themeColor="text1"/>
          <w:sz w:val="27"/>
          <w:szCs w:val="27"/>
        </w:rPr>
        <w:t>类组织中的领导作用，始终同以习近平同志为核心的党中央保持高度一致。加强和改进对经济社会重大事务的综合协调，提高管大事、议大事能力，发挥把方向、管大局、</w:t>
      </w:r>
      <w:proofErr w:type="gramStart"/>
      <w:r w:rsidRPr="00AC4D2B">
        <w:rPr>
          <w:rFonts w:ascii="微软雅黑" w:eastAsia="微软雅黑" w:hAnsi="微软雅黑" w:hint="eastAsia"/>
          <w:color w:val="000000" w:themeColor="text1"/>
          <w:sz w:val="27"/>
          <w:szCs w:val="27"/>
        </w:rPr>
        <w:t>保落实</w:t>
      </w:r>
      <w:proofErr w:type="gramEnd"/>
      <w:r w:rsidRPr="00AC4D2B">
        <w:rPr>
          <w:rFonts w:ascii="微软雅黑" w:eastAsia="微软雅黑" w:hAnsi="微软雅黑" w:hint="eastAsia"/>
          <w:color w:val="000000" w:themeColor="text1"/>
          <w:sz w:val="27"/>
          <w:szCs w:val="27"/>
        </w:rPr>
        <w:t>作用。全面贯彻新时代党的组织路线，激励广大党员、干部充满激情、富于创造、勇于担当、敢为先锋，不断提高战略思维、战略把握、战略运作能力，靠过硬干部队伍应变局、育先机、开新局、创奇迹；发挥各级党委</w:t>
      </w:r>
      <w:r w:rsidRPr="00AC4D2B">
        <w:rPr>
          <w:rFonts w:ascii="微软雅黑" w:eastAsia="微软雅黑" w:hAnsi="微软雅黑" w:hint="eastAsia"/>
          <w:color w:val="000000" w:themeColor="text1"/>
          <w:sz w:val="27"/>
          <w:szCs w:val="27"/>
        </w:rPr>
        <w:lastRenderedPageBreak/>
        <w:t>（党组）、各领域基层党组织的政治功能和组织功能，积极探索符合超大城市特点和规律的基层党建新路。落实全面从严治党主体责任、监督责任，不断深化细化全面从严治党“四责协同”机制，把“严”的主基调长期坚持下去，不断巩固发展反腐败斗争压倒性胜利。驰而不息落实中央八项规定精神，持续纠治形式主义、官僚主义，切实为基层减负增能。推进政治监督具体化常态化，提高日常监督的针对性和有效性，强化对公权力运行的制约和监督。保持惩治腐败高压态势，一体推进不敢腐、不能腐、不想腐，营造风清气正的良好政治生态。</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三十七）聚天下英才而用之。人才是创造新时代上海发展新奇迹的第一资源。要全面确立人才引领发展的战略地位，率先实行更加开放更加便利的人才引进政策，深化人才发展体制机制改革，破除人才引进、培养、使用、评价、流动、激励等方面的体制机制障碍，形成具有吸引力和国际竞争力的人才制度体系，造就更多国际一流的领军人才和创新团队，壮大高水平工程师和高技能人才队伍。进一步扩大“海聚英才”品牌影响力，优化人才发展平台和环境，提升人才服务能级，最大限度激发人才创新创业活力，加快厚</w:t>
      </w:r>
      <w:proofErr w:type="gramStart"/>
      <w:r w:rsidRPr="00AC4D2B">
        <w:rPr>
          <w:rFonts w:ascii="微软雅黑" w:eastAsia="微软雅黑" w:hAnsi="微软雅黑" w:hint="eastAsia"/>
          <w:color w:val="000000" w:themeColor="text1"/>
          <w:sz w:val="27"/>
          <w:szCs w:val="27"/>
        </w:rPr>
        <w:t>植人才</w:t>
      </w:r>
      <w:proofErr w:type="gramEnd"/>
      <w:r w:rsidRPr="00AC4D2B">
        <w:rPr>
          <w:rFonts w:ascii="微软雅黑" w:eastAsia="微软雅黑" w:hAnsi="微软雅黑" w:hint="eastAsia"/>
          <w:color w:val="000000" w:themeColor="text1"/>
          <w:sz w:val="27"/>
          <w:szCs w:val="27"/>
        </w:rPr>
        <w:t>优势。青年是城市的希望和未来。要加大青年人才集聚、培养力度，让更多优秀青年人才选择上海、扎根上海、书写梦想、成就事业。</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三十八）动员全社会力量共同奋斗。人民群众是城市建设和发展的主体，必须尊重人民群众对城市发展决策的知情权、参与权、监督权。全面贯彻党的群众路线，完善党员、干部联系群众制度，创新互联网时代群众工作方式，始终做到为了群众、相信群众、依靠群众。坚持把全</w:t>
      </w:r>
      <w:r w:rsidRPr="00AC4D2B">
        <w:rPr>
          <w:rFonts w:ascii="微软雅黑" w:eastAsia="微软雅黑" w:hAnsi="微软雅黑" w:hint="eastAsia"/>
          <w:color w:val="000000" w:themeColor="text1"/>
          <w:sz w:val="27"/>
          <w:szCs w:val="27"/>
        </w:rPr>
        <w:lastRenderedPageBreak/>
        <w:t>过程民主、实质性民主贯穿到城市生活的各个方面，充分发挥人大、政协的优势，加强经济社会发展重大问题和涉及群众切身利益问题的协商，健全联系广泛、服务群众的群团工作体系，发挥社会组织的积极作用，凝聚全社会推进改革发展、维护社会和谐稳定的共识和力量。巩固和发展最广泛的爱国统一战线，完善大统战工作格局，发挥民主党派、工商联、无党派人士和民族宗教界人士作用，广泛团结港澳台同胞、海外侨胞，最大限度地凝聚共识、凝聚人心、凝聚智慧、凝聚力量，促进政党关系、民族关系、宗教关系、阶层关系、海内外同胞关系更加和谐。</w:t>
      </w:r>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三十九）确保“十四五”规划建议落到实处。编制“十四五”规划纲要、专项规划和区域规划等，要坚决贯彻党中央和市委决策部署，落实本建议提出的指导思想、基本要求、目标任务和重点举措，明确职责、明确分工，制定路线图和时间表，拿出可执行、可操作的实在举措。各区、各部门要从实际出发，制定符合本地区、本领域特点的“十四五”规划,建立规划实施的监测、评估、考核机制，确保各项目标任务落实落地、取得实效。</w:t>
      </w:r>
      <w:bookmarkStart w:id="0" w:name="_GoBack"/>
      <w:bookmarkEnd w:id="0"/>
    </w:p>
    <w:p w:rsidR="00AC4D2B" w:rsidRPr="00AC4D2B" w:rsidRDefault="00AC4D2B" w:rsidP="00AC4D2B">
      <w:pPr>
        <w:pStyle w:val="a5"/>
        <w:shd w:val="clear" w:color="auto" w:fill="FFFFFF"/>
        <w:spacing w:before="0" w:beforeAutospacing="0" w:after="75" w:afterAutospacing="0" w:line="390" w:lineRule="atLeast"/>
        <w:ind w:firstLine="480"/>
        <w:rPr>
          <w:rFonts w:ascii="微软雅黑" w:eastAsia="微软雅黑" w:hAnsi="微软雅黑" w:hint="eastAsia"/>
          <w:color w:val="000000" w:themeColor="text1"/>
          <w:sz w:val="27"/>
          <w:szCs w:val="27"/>
        </w:rPr>
      </w:pPr>
      <w:r w:rsidRPr="00AC4D2B">
        <w:rPr>
          <w:rFonts w:ascii="微软雅黑" w:eastAsia="微软雅黑" w:hAnsi="微软雅黑" w:hint="eastAsia"/>
          <w:color w:val="000000" w:themeColor="text1"/>
          <w:sz w:val="27"/>
          <w:szCs w:val="27"/>
        </w:rPr>
        <w:t>实现“十四五”规划和二〇三五年远景目标，意义重大，任务艰巨，前景光明。全市上下要紧密团结在以习近平同志为核心的党中央周围，众志成城，开拓进取，奋力创造新时代上海发展新奇迹，共同谱写“人民城市人民建，人民城市为人民”的新篇章，为夺取全面建设社会主义现代化国家新胜利而不懈奋斗！</w:t>
      </w:r>
    </w:p>
    <w:p w:rsidR="00876FF9" w:rsidRPr="00AC4D2B" w:rsidRDefault="00876FF9"/>
    <w:sectPr w:rsidR="00876FF9" w:rsidRPr="00AC4D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F65" w:rsidRDefault="00120F65" w:rsidP="00AC4D2B">
      <w:r>
        <w:separator/>
      </w:r>
    </w:p>
  </w:endnote>
  <w:endnote w:type="continuationSeparator" w:id="0">
    <w:p w:rsidR="00120F65" w:rsidRDefault="00120F65" w:rsidP="00AC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F65" w:rsidRDefault="00120F65" w:rsidP="00AC4D2B">
      <w:r>
        <w:separator/>
      </w:r>
    </w:p>
  </w:footnote>
  <w:footnote w:type="continuationSeparator" w:id="0">
    <w:p w:rsidR="00120F65" w:rsidRDefault="00120F65" w:rsidP="00AC4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98"/>
    <w:rsid w:val="00120F65"/>
    <w:rsid w:val="00876FF9"/>
    <w:rsid w:val="00AC4D2B"/>
    <w:rsid w:val="00FF4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4D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4D2B"/>
    <w:rPr>
      <w:sz w:val="18"/>
      <w:szCs w:val="18"/>
    </w:rPr>
  </w:style>
  <w:style w:type="paragraph" w:styleId="a4">
    <w:name w:val="footer"/>
    <w:basedOn w:val="a"/>
    <w:link w:val="Char0"/>
    <w:uiPriority w:val="99"/>
    <w:unhideWhenUsed/>
    <w:rsid w:val="00AC4D2B"/>
    <w:pPr>
      <w:tabs>
        <w:tab w:val="center" w:pos="4153"/>
        <w:tab w:val="right" w:pos="8306"/>
      </w:tabs>
      <w:snapToGrid w:val="0"/>
      <w:jc w:val="left"/>
    </w:pPr>
    <w:rPr>
      <w:sz w:val="18"/>
      <w:szCs w:val="18"/>
    </w:rPr>
  </w:style>
  <w:style w:type="character" w:customStyle="1" w:styleId="Char0">
    <w:name w:val="页脚 Char"/>
    <w:basedOn w:val="a0"/>
    <w:link w:val="a4"/>
    <w:uiPriority w:val="99"/>
    <w:rsid w:val="00AC4D2B"/>
    <w:rPr>
      <w:sz w:val="18"/>
      <w:szCs w:val="18"/>
    </w:rPr>
  </w:style>
  <w:style w:type="paragraph" w:styleId="a5">
    <w:name w:val="Normal (Web)"/>
    <w:basedOn w:val="a"/>
    <w:uiPriority w:val="99"/>
    <w:semiHidden/>
    <w:unhideWhenUsed/>
    <w:rsid w:val="00AC4D2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C4D2B"/>
    <w:rPr>
      <w:b/>
      <w:bCs/>
    </w:rPr>
  </w:style>
  <w:style w:type="paragraph" w:customStyle="1" w:styleId="weimg">
    <w:name w:val="we_img"/>
    <w:basedOn w:val="a"/>
    <w:rsid w:val="00AC4D2B"/>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AC4D2B"/>
    <w:rPr>
      <w:sz w:val="18"/>
      <w:szCs w:val="18"/>
    </w:rPr>
  </w:style>
  <w:style w:type="character" w:customStyle="1" w:styleId="Char1">
    <w:name w:val="批注框文本 Char"/>
    <w:basedOn w:val="a0"/>
    <w:link w:val="a7"/>
    <w:uiPriority w:val="99"/>
    <w:semiHidden/>
    <w:rsid w:val="00AC4D2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4D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4D2B"/>
    <w:rPr>
      <w:sz w:val="18"/>
      <w:szCs w:val="18"/>
    </w:rPr>
  </w:style>
  <w:style w:type="paragraph" w:styleId="a4">
    <w:name w:val="footer"/>
    <w:basedOn w:val="a"/>
    <w:link w:val="Char0"/>
    <w:uiPriority w:val="99"/>
    <w:unhideWhenUsed/>
    <w:rsid w:val="00AC4D2B"/>
    <w:pPr>
      <w:tabs>
        <w:tab w:val="center" w:pos="4153"/>
        <w:tab w:val="right" w:pos="8306"/>
      </w:tabs>
      <w:snapToGrid w:val="0"/>
      <w:jc w:val="left"/>
    </w:pPr>
    <w:rPr>
      <w:sz w:val="18"/>
      <w:szCs w:val="18"/>
    </w:rPr>
  </w:style>
  <w:style w:type="character" w:customStyle="1" w:styleId="Char0">
    <w:name w:val="页脚 Char"/>
    <w:basedOn w:val="a0"/>
    <w:link w:val="a4"/>
    <w:uiPriority w:val="99"/>
    <w:rsid w:val="00AC4D2B"/>
    <w:rPr>
      <w:sz w:val="18"/>
      <w:szCs w:val="18"/>
    </w:rPr>
  </w:style>
  <w:style w:type="paragraph" w:styleId="a5">
    <w:name w:val="Normal (Web)"/>
    <w:basedOn w:val="a"/>
    <w:uiPriority w:val="99"/>
    <w:semiHidden/>
    <w:unhideWhenUsed/>
    <w:rsid w:val="00AC4D2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C4D2B"/>
    <w:rPr>
      <w:b/>
      <w:bCs/>
    </w:rPr>
  </w:style>
  <w:style w:type="paragraph" w:customStyle="1" w:styleId="weimg">
    <w:name w:val="we_img"/>
    <w:basedOn w:val="a"/>
    <w:rsid w:val="00AC4D2B"/>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AC4D2B"/>
    <w:rPr>
      <w:sz w:val="18"/>
      <w:szCs w:val="18"/>
    </w:rPr>
  </w:style>
  <w:style w:type="character" w:customStyle="1" w:styleId="Char1">
    <w:name w:val="批注框文本 Char"/>
    <w:basedOn w:val="a0"/>
    <w:link w:val="a7"/>
    <w:uiPriority w:val="99"/>
    <w:semiHidden/>
    <w:rsid w:val="00AC4D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3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3067</Words>
  <Characters>17484</Characters>
  <Application>Microsoft Office Word</Application>
  <DocSecurity>0</DocSecurity>
  <Lines>145</Lines>
  <Paragraphs>41</Paragraphs>
  <ScaleCrop>false</ScaleCrop>
  <Company>Microsoft</Company>
  <LinksUpToDate>false</LinksUpToDate>
  <CharactersWithSpaces>20510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2</cp:revision>
  <dcterms:created xsi:type="dcterms:W3CDTF">2020-12-25T01:43:00Z</dcterms:created>
  <dcterms:modified xsi:type="dcterms:W3CDTF">2020-12-25T01:45:00Z</dcterms:modified>
</cp:coreProperties>
</file>